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0CF1FF" w14:textId="0449F89E" w:rsidR="00A60E71" w:rsidRPr="009D3454" w:rsidRDefault="00A60E71" w:rsidP="00A60E71">
      <w:pPr>
        <w:tabs>
          <w:tab w:val="center" w:pos="4536"/>
          <w:tab w:val="right" w:pos="8280"/>
          <w:tab w:val="right" w:pos="9639"/>
        </w:tabs>
        <w:ind w:right="2"/>
        <w:jc w:val="both"/>
        <w:rPr>
          <w:rFonts w:ascii="Arial" w:hAnsi="Arial" w:cs="Arial"/>
          <w:b/>
          <w:bCs/>
        </w:rPr>
      </w:pPr>
      <w:bookmarkStart w:id="0" w:name="_Hlk4140155"/>
      <w:r w:rsidRPr="009D3454">
        <w:rPr>
          <w:rFonts w:ascii="Arial" w:hAnsi="Arial" w:cs="Arial"/>
          <w:b/>
          <w:bCs/>
        </w:rPr>
        <w:t>3GPP TSG RAN WG1 #</w:t>
      </w:r>
      <w:r w:rsidR="00A673E3">
        <w:rPr>
          <w:rFonts w:ascii="Arial" w:hAnsi="Arial" w:cs="Arial"/>
          <w:b/>
          <w:bCs/>
        </w:rPr>
        <w:t>100</w:t>
      </w:r>
      <w:r w:rsidR="00CD4116">
        <w:rPr>
          <w:rFonts w:ascii="Arial" w:hAnsi="Arial" w:cs="Arial"/>
          <w:b/>
          <w:bCs/>
        </w:rPr>
        <w:t>bis</w:t>
      </w:r>
      <w:r w:rsidRPr="009D3454">
        <w:rPr>
          <w:rFonts w:ascii="Arial" w:hAnsi="Arial" w:cs="Arial"/>
          <w:b/>
          <w:bCs/>
        </w:rPr>
        <w:tab/>
      </w:r>
      <w:r w:rsidRPr="009D3454">
        <w:rPr>
          <w:rFonts w:ascii="Arial" w:hAnsi="Arial" w:cs="Arial"/>
          <w:b/>
          <w:bCs/>
        </w:rPr>
        <w:tab/>
        <w:t xml:space="preserve">                        </w:t>
      </w:r>
      <w:r w:rsidR="006B1626">
        <w:rPr>
          <w:rFonts w:ascii="Arial" w:hAnsi="Arial" w:cs="Arial"/>
          <w:b/>
          <w:bCs/>
        </w:rPr>
        <w:t xml:space="preserve">      </w:t>
      </w:r>
      <w:r w:rsidRPr="009D3454">
        <w:rPr>
          <w:rFonts w:ascii="Arial" w:hAnsi="Arial" w:cs="Arial"/>
          <w:b/>
          <w:bCs/>
        </w:rPr>
        <w:t xml:space="preserve"> </w:t>
      </w:r>
      <w:r w:rsidRPr="00AF4EC2">
        <w:rPr>
          <w:rFonts w:ascii="Arial" w:hAnsi="Arial" w:cs="Arial"/>
          <w:b/>
          <w:bCs/>
        </w:rPr>
        <w:t>R1-</w:t>
      </w:r>
      <w:r w:rsidR="0083016A">
        <w:rPr>
          <w:rFonts w:ascii="Arial" w:hAnsi="Arial" w:cs="Arial"/>
          <w:b/>
          <w:bCs/>
        </w:rPr>
        <w:t>20</w:t>
      </w:r>
      <w:r w:rsidR="00B90504">
        <w:rPr>
          <w:rFonts w:ascii="Arial" w:hAnsi="Arial" w:cs="Arial"/>
          <w:b/>
          <w:bCs/>
        </w:rPr>
        <w:t>02302</w:t>
      </w:r>
    </w:p>
    <w:p w14:paraId="12D42F7A" w14:textId="6DE6BA69" w:rsidR="00B00727" w:rsidRPr="009D3454" w:rsidRDefault="00947517" w:rsidP="00A60E71">
      <w:pPr>
        <w:pStyle w:val="CRCoverPage"/>
        <w:tabs>
          <w:tab w:val="left" w:pos="1980"/>
        </w:tabs>
        <w:jc w:val="both"/>
        <w:rPr>
          <w:rFonts w:ascii="Times New Roman" w:hAnsi="Times New Roman"/>
          <w:b/>
          <w:bCs/>
          <w:szCs w:val="24"/>
          <w:lang w:val="en-US"/>
        </w:rPr>
      </w:pPr>
      <w:r>
        <w:rPr>
          <w:rFonts w:cs="Arial"/>
          <w:b/>
          <w:bCs/>
          <w:sz w:val="24"/>
          <w:lang w:eastAsia="ja-JP"/>
        </w:rPr>
        <w:t>e-Meeting</w:t>
      </w:r>
      <w:r w:rsidR="004713DF">
        <w:rPr>
          <w:rFonts w:cs="Arial"/>
          <w:b/>
          <w:bCs/>
          <w:sz w:val="24"/>
          <w:lang w:eastAsia="ja-JP"/>
        </w:rPr>
        <w:t xml:space="preserve">, </w:t>
      </w:r>
      <w:r w:rsidR="0083016A">
        <w:rPr>
          <w:rFonts w:cs="Arial"/>
          <w:b/>
          <w:bCs/>
          <w:sz w:val="24"/>
          <w:lang w:eastAsia="ja-JP"/>
        </w:rPr>
        <w:t>April</w:t>
      </w:r>
      <w:r w:rsidR="0083016A" w:rsidRPr="009D3454">
        <w:rPr>
          <w:rFonts w:cs="Arial"/>
          <w:b/>
          <w:bCs/>
          <w:sz w:val="24"/>
          <w:lang w:eastAsia="ja-JP"/>
        </w:rPr>
        <w:t xml:space="preserve"> </w:t>
      </w:r>
      <w:r w:rsidR="0083016A">
        <w:rPr>
          <w:rFonts w:cs="Arial"/>
          <w:b/>
          <w:bCs/>
          <w:sz w:val="24"/>
          <w:lang w:eastAsia="ja-JP"/>
        </w:rPr>
        <w:t>13</w:t>
      </w:r>
      <w:r w:rsidR="0083016A" w:rsidRPr="00CD4116">
        <w:rPr>
          <w:rFonts w:cs="Arial"/>
          <w:b/>
          <w:bCs/>
          <w:sz w:val="24"/>
          <w:vertAlign w:val="superscript"/>
          <w:lang w:eastAsia="ja-JP"/>
        </w:rPr>
        <w:t>rd</w:t>
      </w:r>
      <w:r w:rsidR="00A673E3" w:rsidRPr="009D3454">
        <w:rPr>
          <w:rFonts w:cs="Arial"/>
          <w:b/>
          <w:bCs/>
          <w:sz w:val="24"/>
          <w:lang w:eastAsia="ja-JP"/>
        </w:rPr>
        <w:t xml:space="preserve"> </w:t>
      </w:r>
      <w:r w:rsidR="00A60E71" w:rsidRPr="009D3454">
        <w:rPr>
          <w:rFonts w:cs="Arial"/>
          <w:b/>
          <w:bCs/>
          <w:sz w:val="24"/>
          <w:lang w:eastAsia="ja-JP"/>
        </w:rPr>
        <w:t xml:space="preserve">– </w:t>
      </w:r>
      <w:r w:rsidR="0083016A">
        <w:rPr>
          <w:rFonts w:cs="Arial"/>
          <w:b/>
          <w:bCs/>
          <w:sz w:val="24"/>
          <w:lang w:eastAsia="ja-JP"/>
        </w:rPr>
        <w:t>April 17</w:t>
      </w:r>
      <w:r w:rsidRPr="00567993">
        <w:rPr>
          <w:rFonts w:cs="Arial"/>
          <w:b/>
          <w:bCs/>
          <w:sz w:val="24"/>
          <w:vertAlign w:val="superscript"/>
          <w:lang w:eastAsia="ja-JP"/>
        </w:rPr>
        <w:t>th</w:t>
      </w:r>
      <w:r w:rsidR="00A60E71" w:rsidRPr="009D3454">
        <w:rPr>
          <w:rFonts w:cs="Arial"/>
          <w:b/>
          <w:bCs/>
          <w:sz w:val="24"/>
          <w:lang w:eastAsia="ja-JP"/>
        </w:rPr>
        <w:t>, 20</w:t>
      </w:r>
      <w:r w:rsidR="00A673E3">
        <w:rPr>
          <w:rFonts w:cs="Arial"/>
          <w:b/>
          <w:bCs/>
          <w:sz w:val="24"/>
          <w:lang w:eastAsia="ja-JP"/>
        </w:rPr>
        <w:t>20</w:t>
      </w:r>
    </w:p>
    <w:bookmarkEnd w:id="0"/>
    <w:p w14:paraId="77A01C6C" w14:textId="77777777" w:rsidR="006B1626" w:rsidRPr="009D3454" w:rsidRDefault="006B1626" w:rsidP="00FC6469">
      <w:pPr>
        <w:pStyle w:val="CRCoverPage"/>
        <w:tabs>
          <w:tab w:val="left" w:pos="1980"/>
        </w:tabs>
        <w:jc w:val="both"/>
        <w:rPr>
          <w:rFonts w:ascii="Times New Roman" w:hAnsi="Times New Roman"/>
          <w:b/>
          <w:bCs/>
          <w:szCs w:val="24"/>
          <w:lang w:val="en-US"/>
        </w:rPr>
      </w:pPr>
    </w:p>
    <w:p w14:paraId="47642ADC" w14:textId="5971C59E" w:rsidR="00FA20F7" w:rsidRPr="009D3454" w:rsidRDefault="00FA20F7" w:rsidP="00A60E71">
      <w:pPr>
        <w:pStyle w:val="CRCoverPage"/>
        <w:tabs>
          <w:tab w:val="left" w:pos="1980"/>
        </w:tabs>
        <w:spacing w:after="0" w:line="360" w:lineRule="auto"/>
        <w:jc w:val="both"/>
        <w:rPr>
          <w:rFonts w:cs="Arial"/>
          <w:b/>
          <w:bCs/>
          <w:sz w:val="24"/>
          <w:szCs w:val="28"/>
          <w:lang w:val="en-US" w:eastAsia="ja-JP"/>
        </w:rPr>
      </w:pPr>
      <w:r w:rsidRPr="009D3454">
        <w:rPr>
          <w:rFonts w:cs="Arial"/>
          <w:b/>
          <w:bCs/>
          <w:sz w:val="24"/>
          <w:szCs w:val="28"/>
          <w:lang w:val="en-US"/>
        </w:rPr>
        <w:t>Agenda Item:</w:t>
      </w:r>
      <w:r w:rsidRPr="009D3454">
        <w:rPr>
          <w:rFonts w:cs="Arial"/>
          <w:b/>
          <w:bCs/>
          <w:sz w:val="24"/>
          <w:szCs w:val="28"/>
          <w:lang w:val="en-US"/>
        </w:rPr>
        <w:tab/>
      </w:r>
      <w:r w:rsidR="001375CD" w:rsidRPr="009D3454">
        <w:rPr>
          <w:rFonts w:cs="Arial"/>
          <w:b/>
          <w:bCs/>
          <w:sz w:val="24"/>
          <w:szCs w:val="28"/>
          <w:lang w:val="en-US"/>
        </w:rPr>
        <w:t>7</w:t>
      </w:r>
      <w:r w:rsidR="00E246F8" w:rsidRPr="009D3454">
        <w:rPr>
          <w:rFonts w:cs="Arial"/>
          <w:b/>
          <w:bCs/>
          <w:sz w:val="24"/>
          <w:szCs w:val="28"/>
          <w:lang w:val="en-US"/>
        </w:rPr>
        <w:t>.</w:t>
      </w:r>
      <w:r w:rsidR="00F17C46" w:rsidRPr="009D3454">
        <w:rPr>
          <w:rFonts w:cs="Arial"/>
          <w:b/>
          <w:bCs/>
          <w:sz w:val="24"/>
          <w:szCs w:val="28"/>
          <w:lang w:val="en-US"/>
        </w:rPr>
        <w:t>2</w:t>
      </w:r>
      <w:r w:rsidR="000D2FB2" w:rsidRPr="009D3454">
        <w:rPr>
          <w:rFonts w:cs="Arial"/>
          <w:b/>
          <w:bCs/>
          <w:sz w:val="24"/>
          <w:szCs w:val="28"/>
          <w:lang w:val="en-US"/>
        </w:rPr>
        <w:t>.</w:t>
      </w:r>
      <w:r w:rsidR="00322359" w:rsidRPr="009D3454">
        <w:rPr>
          <w:rFonts w:cs="Arial"/>
          <w:b/>
          <w:bCs/>
          <w:sz w:val="24"/>
          <w:szCs w:val="28"/>
          <w:lang w:val="en-US"/>
        </w:rPr>
        <w:t>4.</w:t>
      </w:r>
      <w:r w:rsidR="00913EBD" w:rsidRPr="009D3454">
        <w:rPr>
          <w:rFonts w:cs="Arial"/>
          <w:b/>
          <w:bCs/>
          <w:sz w:val="24"/>
          <w:szCs w:val="28"/>
          <w:lang w:val="en-US"/>
        </w:rPr>
        <w:t>5</w:t>
      </w:r>
    </w:p>
    <w:p w14:paraId="68CD06CC" w14:textId="302D3F54" w:rsidR="00FA20F7" w:rsidRPr="009D3454" w:rsidRDefault="0092027E" w:rsidP="00A60E71">
      <w:pPr>
        <w:tabs>
          <w:tab w:val="left" w:pos="1985"/>
        </w:tabs>
        <w:spacing w:line="360" w:lineRule="auto"/>
        <w:rPr>
          <w:rFonts w:ascii="Arial" w:hAnsi="Arial" w:cs="Arial"/>
          <w:b/>
          <w:bCs/>
          <w:szCs w:val="28"/>
        </w:rPr>
      </w:pPr>
      <w:r w:rsidRPr="009D3454">
        <w:rPr>
          <w:rFonts w:ascii="Arial" w:hAnsi="Arial" w:cs="Arial"/>
          <w:b/>
          <w:bCs/>
          <w:szCs w:val="28"/>
        </w:rPr>
        <w:t>Source:</w:t>
      </w:r>
      <w:r w:rsidRPr="009D3454">
        <w:rPr>
          <w:rFonts w:ascii="Arial" w:hAnsi="Arial" w:cs="Arial"/>
          <w:b/>
          <w:bCs/>
          <w:szCs w:val="28"/>
        </w:rPr>
        <w:tab/>
        <w:t>InterDigital</w:t>
      </w:r>
      <w:r w:rsidR="00153913" w:rsidRPr="009D3454">
        <w:rPr>
          <w:rFonts w:ascii="Arial" w:hAnsi="Arial" w:cs="Arial"/>
          <w:b/>
          <w:bCs/>
          <w:szCs w:val="28"/>
        </w:rPr>
        <w:t>,</w:t>
      </w:r>
      <w:r w:rsidR="00E17A3B" w:rsidRPr="009D3454">
        <w:rPr>
          <w:rFonts w:ascii="Arial" w:hAnsi="Arial" w:cs="Arial"/>
          <w:b/>
          <w:bCs/>
          <w:szCs w:val="28"/>
        </w:rPr>
        <w:t xml:space="preserve"> </w:t>
      </w:r>
      <w:r w:rsidR="001E0E46" w:rsidRPr="009D3454">
        <w:rPr>
          <w:rFonts w:ascii="Arial" w:hAnsi="Arial" w:cs="Arial"/>
          <w:b/>
          <w:bCs/>
          <w:szCs w:val="28"/>
        </w:rPr>
        <w:t>Inc.</w:t>
      </w:r>
    </w:p>
    <w:p w14:paraId="1C8AA7E3" w14:textId="263CD13D" w:rsidR="00FA20F7" w:rsidRPr="009D3454" w:rsidRDefault="00FA20F7" w:rsidP="00A60E71">
      <w:pPr>
        <w:spacing w:line="360" w:lineRule="auto"/>
        <w:ind w:left="1985" w:hanging="1985"/>
        <w:rPr>
          <w:rFonts w:ascii="Arial" w:hAnsi="Arial" w:cs="Arial"/>
          <w:b/>
          <w:bCs/>
          <w:szCs w:val="28"/>
        </w:rPr>
      </w:pPr>
      <w:r w:rsidRPr="009D3454">
        <w:rPr>
          <w:rFonts w:ascii="Arial" w:hAnsi="Arial" w:cs="Arial"/>
          <w:b/>
          <w:bCs/>
          <w:szCs w:val="28"/>
        </w:rPr>
        <w:t>Title:</w:t>
      </w:r>
      <w:r w:rsidRPr="009D3454">
        <w:rPr>
          <w:rFonts w:ascii="Arial" w:hAnsi="Arial" w:cs="Arial"/>
          <w:b/>
          <w:bCs/>
          <w:szCs w:val="28"/>
        </w:rPr>
        <w:tab/>
      </w:r>
      <w:r w:rsidR="004713DF">
        <w:rPr>
          <w:rFonts w:ascii="Arial" w:hAnsi="Arial" w:cs="Arial"/>
          <w:b/>
          <w:bCs/>
          <w:szCs w:val="28"/>
        </w:rPr>
        <w:t xml:space="preserve">Remaining Issues on </w:t>
      </w:r>
      <w:r w:rsidR="00CF769A" w:rsidRPr="009D3454">
        <w:rPr>
          <w:rFonts w:ascii="Arial" w:hAnsi="Arial" w:cs="Arial"/>
          <w:b/>
          <w:bCs/>
          <w:szCs w:val="28"/>
        </w:rPr>
        <w:t>Physical Layer Procedures</w:t>
      </w:r>
      <w:r w:rsidR="00607D58" w:rsidRPr="009D3454">
        <w:rPr>
          <w:rFonts w:ascii="Arial" w:hAnsi="Arial" w:cs="Arial"/>
          <w:b/>
          <w:bCs/>
          <w:szCs w:val="28"/>
        </w:rPr>
        <w:t xml:space="preserve"> for NR V2X </w:t>
      </w:r>
    </w:p>
    <w:p w14:paraId="0E5778E6" w14:textId="77777777" w:rsidR="00FA20F7" w:rsidRPr="009D3454" w:rsidRDefault="00A51E32" w:rsidP="00A60E71">
      <w:pPr>
        <w:spacing w:line="360" w:lineRule="auto"/>
        <w:ind w:left="1985" w:hanging="1985"/>
        <w:rPr>
          <w:rFonts w:ascii="Times New Roman" w:hAnsi="Times New Roman" w:cs="Times New Roman"/>
          <w:b/>
          <w:bCs/>
          <w:sz w:val="20"/>
        </w:rPr>
      </w:pPr>
      <w:r w:rsidRPr="009D3454">
        <w:rPr>
          <w:rFonts w:ascii="Arial" w:hAnsi="Arial" w:cs="Arial"/>
          <w:b/>
          <w:bCs/>
          <w:szCs w:val="28"/>
        </w:rPr>
        <w:t>Document for:</w:t>
      </w:r>
      <w:r w:rsidRPr="009D3454">
        <w:rPr>
          <w:rFonts w:ascii="Arial" w:hAnsi="Arial" w:cs="Arial"/>
          <w:b/>
          <w:bCs/>
          <w:szCs w:val="28"/>
        </w:rPr>
        <w:tab/>
        <w:t>Discussion</w:t>
      </w:r>
      <w:r w:rsidR="00F17C46" w:rsidRPr="009D3454">
        <w:rPr>
          <w:rFonts w:ascii="Arial" w:hAnsi="Arial" w:cs="Arial"/>
          <w:b/>
          <w:bCs/>
          <w:szCs w:val="28"/>
        </w:rPr>
        <w:t xml:space="preserve"> and Decision</w:t>
      </w:r>
    </w:p>
    <w:p w14:paraId="0B1CD1AF" w14:textId="6D9FAFD9" w:rsidR="001763AC" w:rsidRPr="001D0BE5" w:rsidRDefault="00A35469" w:rsidP="001763AC">
      <w:pPr>
        <w:pStyle w:val="Heading1"/>
        <w:rPr>
          <w:rFonts w:cs="Arial"/>
          <w:b/>
          <w:sz w:val="32"/>
          <w:szCs w:val="32"/>
        </w:rPr>
      </w:pPr>
      <w:bookmarkStart w:id="1" w:name="_Ref513464071"/>
      <w:r w:rsidRPr="001D0BE5">
        <w:rPr>
          <w:rFonts w:cs="Arial"/>
          <w:b/>
          <w:sz w:val="32"/>
          <w:szCs w:val="32"/>
        </w:rPr>
        <w:t>Introduction</w:t>
      </w:r>
      <w:bookmarkEnd w:id="1"/>
    </w:p>
    <w:p w14:paraId="6B4200E6" w14:textId="78AB3E38" w:rsidR="004713DF" w:rsidRPr="00095070" w:rsidRDefault="004713DF" w:rsidP="00754919">
      <w:pPr>
        <w:spacing w:line="276" w:lineRule="auto"/>
        <w:jc w:val="both"/>
        <w:rPr>
          <w:rFonts w:ascii="Times New Roman" w:eastAsia="Malgun Gothic" w:hAnsi="Times New Roman" w:cs="Times New Roman"/>
          <w:szCs w:val="20"/>
        </w:rPr>
      </w:pPr>
      <w:r>
        <w:rPr>
          <w:rFonts w:ascii="Times New Roman" w:hAnsi="Times New Roman" w:cs="Times New Roman"/>
          <w:szCs w:val="20"/>
        </w:rPr>
        <w:t xml:space="preserve">In </w:t>
      </w:r>
      <w:r w:rsidRPr="00906401">
        <w:rPr>
          <w:rFonts w:ascii="Times New Roman" w:hAnsi="Times New Roman" w:cs="Times New Roman"/>
          <w:szCs w:val="20"/>
        </w:rPr>
        <w:t>RAN #86,</w:t>
      </w:r>
      <w:r>
        <w:rPr>
          <w:rFonts w:ascii="Times New Roman" w:hAnsi="Times New Roman" w:cs="Times New Roman"/>
          <w:szCs w:val="20"/>
        </w:rPr>
        <w:t xml:space="preserve"> the following issues were discussed and identified as remaining open issues for physical layer procedure to be addressed [1] in RAN1 #100</w:t>
      </w:r>
      <w:r w:rsidR="005310AB">
        <w:rPr>
          <w:rFonts w:ascii="Times New Roman" w:hAnsi="Times New Roman" w:cs="Times New Roman"/>
          <w:szCs w:val="20"/>
        </w:rPr>
        <w:t xml:space="preserve">: </w:t>
      </w:r>
    </w:p>
    <w:tbl>
      <w:tblPr>
        <w:tblW w:w="96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75"/>
        <w:gridCol w:w="540"/>
        <w:gridCol w:w="6210"/>
        <w:gridCol w:w="1800"/>
      </w:tblGrid>
      <w:tr w:rsidR="004713DF" w:rsidRPr="004E1F9F" w14:paraId="298F3C31" w14:textId="39566C23" w:rsidTr="00107A5C">
        <w:tc>
          <w:tcPr>
            <w:tcW w:w="1615" w:type="dxa"/>
            <w:gridSpan w:val="2"/>
            <w:shd w:val="clear" w:color="auto" w:fill="D9D9D9"/>
          </w:tcPr>
          <w:p w14:paraId="68F5E42F" w14:textId="441230D3" w:rsidR="004713DF" w:rsidRPr="00567993" w:rsidRDefault="004713DF" w:rsidP="00CD4116">
            <w:pPr>
              <w:spacing w:line="276" w:lineRule="auto"/>
              <w:jc w:val="both"/>
              <w:rPr>
                <w:rFonts w:ascii="Times New Roman" w:hAnsi="Times New Roman" w:cs="Times New Roman"/>
                <w:b/>
                <w:sz w:val="21"/>
                <w:szCs w:val="21"/>
              </w:rPr>
            </w:pPr>
            <w:r w:rsidRPr="00567993">
              <w:rPr>
                <w:rFonts w:ascii="Times New Roman" w:hAnsi="Times New Roman" w:cs="Times New Roman"/>
                <w:b/>
                <w:sz w:val="21"/>
                <w:szCs w:val="21"/>
              </w:rPr>
              <w:t>Category</w:t>
            </w:r>
          </w:p>
        </w:tc>
        <w:tc>
          <w:tcPr>
            <w:tcW w:w="6210" w:type="dxa"/>
            <w:shd w:val="clear" w:color="auto" w:fill="D9D9D9"/>
          </w:tcPr>
          <w:p w14:paraId="3C3FD1DD" w14:textId="446474B8" w:rsidR="004713DF" w:rsidRPr="00567993" w:rsidRDefault="004713DF" w:rsidP="00CD4116">
            <w:pPr>
              <w:spacing w:line="276" w:lineRule="auto"/>
              <w:jc w:val="both"/>
              <w:rPr>
                <w:rFonts w:ascii="Times New Roman" w:hAnsi="Times New Roman" w:cs="Times New Roman"/>
                <w:b/>
                <w:sz w:val="21"/>
                <w:szCs w:val="21"/>
              </w:rPr>
            </w:pPr>
            <w:r w:rsidRPr="00567993">
              <w:rPr>
                <w:rFonts w:ascii="Times New Roman" w:hAnsi="Times New Roman" w:cs="Times New Roman"/>
                <w:b/>
                <w:sz w:val="21"/>
                <w:szCs w:val="21"/>
              </w:rPr>
              <w:t>Remaining issue in RAN1</w:t>
            </w:r>
          </w:p>
        </w:tc>
        <w:tc>
          <w:tcPr>
            <w:tcW w:w="1800" w:type="dxa"/>
            <w:shd w:val="clear" w:color="auto" w:fill="D9D9D9"/>
          </w:tcPr>
          <w:p w14:paraId="7762EF9C" w14:textId="51E441BE" w:rsidR="004713DF" w:rsidRPr="00567993" w:rsidRDefault="004713DF" w:rsidP="00CD4116">
            <w:pPr>
              <w:spacing w:line="276" w:lineRule="auto"/>
              <w:jc w:val="both"/>
              <w:rPr>
                <w:rFonts w:ascii="Times New Roman" w:hAnsi="Times New Roman" w:cs="Times New Roman"/>
                <w:b/>
                <w:sz w:val="21"/>
                <w:szCs w:val="21"/>
              </w:rPr>
            </w:pPr>
            <w:r w:rsidRPr="00567993">
              <w:rPr>
                <w:rFonts w:ascii="Times New Roman" w:hAnsi="Times New Roman" w:cs="Times New Roman"/>
                <w:b/>
                <w:sz w:val="21"/>
                <w:szCs w:val="21"/>
              </w:rPr>
              <w:t>RAN2 impact</w:t>
            </w:r>
          </w:p>
        </w:tc>
      </w:tr>
      <w:tr w:rsidR="004713DF" w:rsidRPr="004E1F9F" w14:paraId="26C0F589" w14:textId="469A3729" w:rsidTr="00107A5C">
        <w:tc>
          <w:tcPr>
            <w:tcW w:w="1075" w:type="dxa"/>
            <w:vMerge w:val="restart"/>
            <w:shd w:val="clear" w:color="auto" w:fill="auto"/>
          </w:tcPr>
          <w:p w14:paraId="66EAE013" w14:textId="363B8A90" w:rsidR="004713DF" w:rsidRPr="00567993" w:rsidRDefault="004713DF" w:rsidP="00CD4116">
            <w:pPr>
              <w:spacing w:line="276" w:lineRule="auto"/>
              <w:jc w:val="both"/>
              <w:rPr>
                <w:rFonts w:ascii="Times New Roman" w:hAnsi="Times New Roman" w:cs="Times New Roman"/>
                <w:sz w:val="21"/>
                <w:szCs w:val="21"/>
              </w:rPr>
            </w:pPr>
            <w:r w:rsidRPr="00567993">
              <w:rPr>
                <w:rFonts w:ascii="Times New Roman" w:hAnsi="Times New Roman" w:cs="Times New Roman"/>
                <w:sz w:val="21"/>
                <w:szCs w:val="21"/>
              </w:rPr>
              <w:t xml:space="preserve">PHY </w:t>
            </w:r>
          </w:p>
          <w:p w14:paraId="5BA3397A" w14:textId="635ED96D" w:rsidR="004713DF" w:rsidRPr="00567993" w:rsidRDefault="004713DF" w:rsidP="00CD4116">
            <w:pPr>
              <w:spacing w:line="276" w:lineRule="auto"/>
              <w:jc w:val="both"/>
              <w:rPr>
                <w:rFonts w:ascii="Times New Roman" w:hAnsi="Times New Roman" w:cs="Times New Roman"/>
                <w:sz w:val="21"/>
                <w:szCs w:val="21"/>
              </w:rPr>
            </w:pPr>
            <w:r w:rsidRPr="00567993">
              <w:rPr>
                <w:rFonts w:ascii="Times New Roman" w:hAnsi="Times New Roman" w:cs="Times New Roman"/>
                <w:sz w:val="21"/>
                <w:szCs w:val="21"/>
              </w:rPr>
              <w:t>Layer</w:t>
            </w:r>
          </w:p>
          <w:p w14:paraId="1FE0F1D6" w14:textId="484E81FB" w:rsidR="004713DF" w:rsidRPr="00567993" w:rsidRDefault="004713DF" w:rsidP="00CD4116">
            <w:pPr>
              <w:spacing w:line="276" w:lineRule="auto"/>
              <w:jc w:val="both"/>
              <w:rPr>
                <w:rFonts w:ascii="Times New Roman" w:hAnsi="Times New Roman" w:cs="Times New Roman"/>
                <w:sz w:val="21"/>
                <w:szCs w:val="21"/>
              </w:rPr>
            </w:pPr>
            <w:r w:rsidRPr="00567993">
              <w:rPr>
                <w:rFonts w:ascii="Times New Roman" w:hAnsi="Times New Roman" w:cs="Times New Roman"/>
                <w:sz w:val="21"/>
                <w:szCs w:val="21"/>
              </w:rPr>
              <w:t>Procedure</w:t>
            </w:r>
          </w:p>
        </w:tc>
        <w:tc>
          <w:tcPr>
            <w:tcW w:w="540" w:type="dxa"/>
          </w:tcPr>
          <w:p w14:paraId="13AA6388" w14:textId="73ADFEB2" w:rsidR="004713DF" w:rsidRPr="00567993" w:rsidRDefault="004713DF" w:rsidP="00CD4116">
            <w:pPr>
              <w:spacing w:line="276" w:lineRule="auto"/>
              <w:jc w:val="both"/>
              <w:rPr>
                <w:rFonts w:ascii="Times New Roman" w:hAnsi="Times New Roman" w:cs="Times New Roman"/>
                <w:sz w:val="21"/>
                <w:szCs w:val="21"/>
              </w:rPr>
            </w:pPr>
            <w:r w:rsidRPr="00567993">
              <w:rPr>
                <w:rFonts w:ascii="Times New Roman" w:hAnsi="Times New Roman" w:cs="Times New Roman"/>
                <w:sz w:val="21"/>
                <w:szCs w:val="21"/>
              </w:rPr>
              <w:t>B1</w:t>
            </w:r>
          </w:p>
        </w:tc>
        <w:tc>
          <w:tcPr>
            <w:tcW w:w="6210" w:type="dxa"/>
            <w:shd w:val="clear" w:color="auto" w:fill="auto"/>
          </w:tcPr>
          <w:p w14:paraId="0AB90225" w14:textId="49C4AF6C" w:rsidR="004713DF" w:rsidRPr="00567993" w:rsidRDefault="004713DF" w:rsidP="00CD4116">
            <w:pPr>
              <w:spacing w:line="276" w:lineRule="auto"/>
              <w:jc w:val="both"/>
              <w:rPr>
                <w:rFonts w:ascii="Times New Roman" w:hAnsi="Times New Roman" w:cs="Times New Roman"/>
                <w:sz w:val="21"/>
                <w:szCs w:val="21"/>
              </w:rPr>
            </w:pPr>
            <w:r w:rsidRPr="00567993">
              <w:rPr>
                <w:rFonts w:ascii="Times New Roman" w:hAnsi="Times New Roman" w:cs="Times New Roman"/>
                <w:sz w:val="21"/>
                <w:szCs w:val="21"/>
              </w:rPr>
              <w:t>Details of “when to prioritize which transmission” in case of simultaneous transmission of UL and SL across difference carriers</w:t>
            </w:r>
          </w:p>
        </w:tc>
        <w:tc>
          <w:tcPr>
            <w:tcW w:w="1800" w:type="dxa"/>
            <w:shd w:val="clear" w:color="auto" w:fill="auto"/>
          </w:tcPr>
          <w:p w14:paraId="7693FF95" w14:textId="789D5386" w:rsidR="004713DF" w:rsidRPr="00567993" w:rsidRDefault="004713DF" w:rsidP="00CD4116">
            <w:pPr>
              <w:spacing w:line="276" w:lineRule="auto"/>
              <w:jc w:val="both"/>
              <w:rPr>
                <w:rFonts w:ascii="Times New Roman" w:hAnsi="Times New Roman" w:cs="Times New Roman"/>
                <w:sz w:val="21"/>
                <w:szCs w:val="21"/>
              </w:rPr>
            </w:pPr>
            <w:r w:rsidRPr="00567993">
              <w:rPr>
                <w:rFonts w:ascii="Times New Roman" w:hAnsi="Times New Roman" w:cs="Times New Roman"/>
                <w:sz w:val="21"/>
                <w:szCs w:val="21"/>
              </w:rPr>
              <w:t>Depends on the outcome of RAN1 discussion</w:t>
            </w:r>
          </w:p>
        </w:tc>
      </w:tr>
      <w:tr w:rsidR="004713DF" w:rsidRPr="004E1F9F" w14:paraId="6173EC4F" w14:textId="2846904C" w:rsidTr="00107A5C">
        <w:tc>
          <w:tcPr>
            <w:tcW w:w="1075" w:type="dxa"/>
            <w:vMerge/>
            <w:shd w:val="clear" w:color="auto" w:fill="auto"/>
          </w:tcPr>
          <w:p w14:paraId="53984CBB" w14:textId="254306EC" w:rsidR="004713DF" w:rsidRPr="00567993" w:rsidRDefault="004713DF" w:rsidP="00CD4116">
            <w:pPr>
              <w:spacing w:line="276" w:lineRule="auto"/>
              <w:jc w:val="both"/>
              <w:rPr>
                <w:rFonts w:ascii="Times New Roman" w:hAnsi="Times New Roman" w:cs="Times New Roman"/>
                <w:sz w:val="21"/>
                <w:szCs w:val="21"/>
              </w:rPr>
            </w:pPr>
          </w:p>
        </w:tc>
        <w:tc>
          <w:tcPr>
            <w:tcW w:w="540" w:type="dxa"/>
          </w:tcPr>
          <w:p w14:paraId="14C4721C" w14:textId="59773A3D" w:rsidR="004713DF" w:rsidRPr="00567993" w:rsidRDefault="004713DF" w:rsidP="00CD4116">
            <w:pPr>
              <w:spacing w:line="276" w:lineRule="auto"/>
              <w:jc w:val="both"/>
              <w:rPr>
                <w:rFonts w:ascii="Times New Roman" w:hAnsi="Times New Roman" w:cs="Times New Roman"/>
                <w:sz w:val="21"/>
                <w:szCs w:val="21"/>
              </w:rPr>
            </w:pPr>
            <w:r w:rsidRPr="00567993">
              <w:rPr>
                <w:rFonts w:ascii="Times New Roman" w:hAnsi="Times New Roman" w:cs="Times New Roman"/>
                <w:sz w:val="21"/>
                <w:szCs w:val="21"/>
              </w:rPr>
              <w:t>B2</w:t>
            </w:r>
          </w:p>
        </w:tc>
        <w:tc>
          <w:tcPr>
            <w:tcW w:w="6210" w:type="dxa"/>
            <w:shd w:val="clear" w:color="auto" w:fill="auto"/>
          </w:tcPr>
          <w:p w14:paraId="4F5A5D49" w14:textId="4290E620" w:rsidR="004713DF" w:rsidRPr="00567993" w:rsidRDefault="004713DF" w:rsidP="00CD4116">
            <w:pPr>
              <w:spacing w:line="276" w:lineRule="auto"/>
              <w:jc w:val="both"/>
              <w:rPr>
                <w:rFonts w:ascii="Times New Roman" w:hAnsi="Times New Roman" w:cs="Times New Roman"/>
                <w:sz w:val="21"/>
                <w:szCs w:val="21"/>
              </w:rPr>
            </w:pPr>
            <w:r w:rsidRPr="00567993">
              <w:rPr>
                <w:rFonts w:ascii="Times New Roman" w:hAnsi="Times New Roman" w:cs="Times New Roman"/>
                <w:sz w:val="21"/>
                <w:szCs w:val="21"/>
              </w:rPr>
              <w:t>Details on PSFCH candidate resource determination</w:t>
            </w:r>
          </w:p>
        </w:tc>
        <w:tc>
          <w:tcPr>
            <w:tcW w:w="1800" w:type="dxa"/>
            <w:shd w:val="clear" w:color="auto" w:fill="auto"/>
          </w:tcPr>
          <w:p w14:paraId="58B98D70" w14:textId="673646CA" w:rsidR="004713DF" w:rsidRPr="00567993" w:rsidRDefault="004713DF" w:rsidP="00CD4116">
            <w:pPr>
              <w:spacing w:line="276" w:lineRule="auto"/>
              <w:jc w:val="both"/>
              <w:rPr>
                <w:rFonts w:ascii="Times New Roman" w:hAnsi="Times New Roman" w:cs="Times New Roman"/>
                <w:sz w:val="21"/>
                <w:szCs w:val="21"/>
              </w:rPr>
            </w:pPr>
            <w:r w:rsidRPr="00567993">
              <w:rPr>
                <w:rFonts w:ascii="Times New Roman" w:hAnsi="Times New Roman" w:cs="Times New Roman"/>
                <w:sz w:val="21"/>
                <w:szCs w:val="21"/>
              </w:rPr>
              <w:t>No</w:t>
            </w:r>
          </w:p>
        </w:tc>
      </w:tr>
      <w:tr w:rsidR="004713DF" w:rsidRPr="004E1F9F" w14:paraId="0111E008" w14:textId="30437B0F" w:rsidTr="00107A5C">
        <w:tc>
          <w:tcPr>
            <w:tcW w:w="1075" w:type="dxa"/>
            <w:vMerge/>
            <w:shd w:val="clear" w:color="auto" w:fill="auto"/>
          </w:tcPr>
          <w:p w14:paraId="373D7EBF" w14:textId="361A7014" w:rsidR="004713DF" w:rsidRPr="00567993" w:rsidRDefault="004713DF" w:rsidP="00CD4116">
            <w:pPr>
              <w:spacing w:line="276" w:lineRule="auto"/>
              <w:jc w:val="both"/>
              <w:rPr>
                <w:rFonts w:ascii="Times New Roman" w:hAnsi="Times New Roman" w:cs="Times New Roman"/>
                <w:sz w:val="21"/>
                <w:szCs w:val="21"/>
              </w:rPr>
            </w:pPr>
          </w:p>
        </w:tc>
        <w:tc>
          <w:tcPr>
            <w:tcW w:w="540" w:type="dxa"/>
          </w:tcPr>
          <w:p w14:paraId="4D343C61" w14:textId="57165E07" w:rsidR="004713DF" w:rsidRPr="00567993" w:rsidRDefault="004713DF" w:rsidP="00CD4116">
            <w:pPr>
              <w:spacing w:line="276" w:lineRule="auto"/>
              <w:jc w:val="both"/>
              <w:rPr>
                <w:rFonts w:ascii="Times New Roman" w:hAnsi="Times New Roman" w:cs="Times New Roman"/>
                <w:sz w:val="21"/>
                <w:szCs w:val="21"/>
              </w:rPr>
            </w:pPr>
            <w:r w:rsidRPr="00567993">
              <w:rPr>
                <w:rFonts w:ascii="Times New Roman" w:hAnsi="Times New Roman" w:cs="Times New Roman"/>
                <w:sz w:val="21"/>
                <w:szCs w:val="21"/>
              </w:rPr>
              <w:t>B3</w:t>
            </w:r>
          </w:p>
        </w:tc>
        <w:tc>
          <w:tcPr>
            <w:tcW w:w="6210" w:type="dxa"/>
            <w:shd w:val="clear" w:color="auto" w:fill="auto"/>
          </w:tcPr>
          <w:p w14:paraId="67FD2AA8" w14:textId="048145F1" w:rsidR="004713DF" w:rsidRPr="00567993" w:rsidRDefault="004713DF" w:rsidP="00CD4116">
            <w:pPr>
              <w:spacing w:line="276" w:lineRule="auto"/>
              <w:jc w:val="both"/>
              <w:rPr>
                <w:rFonts w:ascii="Times New Roman" w:hAnsi="Times New Roman" w:cs="Times New Roman"/>
                <w:sz w:val="21"/>
                <w:szCs w:val="21"/>
              </w:rPr>
            </w:pPr>
            <w:r w:rsidRPr="00567993">
              <w:rPr>
                <w:rFonts w:ascii="Times New Roman" w:hAnsi="Times New Roman" w:cs="Times New Roman"/>
                <w:sz w:val="21"/>
                <w:szCs w:val="21"/>
              </w:rPr>
              <w:t xml:space="preserve">Whether or not to introduce restriction on the size of group in groupcast HARQ feedback option 2 </w:t>
            </w:r>
          </w:p>
        </w:tc>
        <w:tc>
          <w:tcPr>
            <w:tcW w:w="1800" w:type="dxa"/>
            <w:shd w:val="clear" w:color="auto" w:fill="auto"/>
          </w:tcPr>
          <w:p w14:paraId="765A4B91" w14:textId="30510BEE" w:rsidR="004713DF" w:rsidRPr="00567993" w:rsidRDefault="004713DF" w:rsidP="00CD4116">
            <w:pPr>
              <w:spacing w:line="276" w:lineRule="auto"/>
              <w:jc w:val="both"/>
              <w:rPr>
                <w:rFonts w:ascii="Times New Roman" w:hAnsi="Times New Roman" w:cs="Times New Roman"/>
                <w:sz w:val="21"/>
                <w:szCs w:val="21"/>
              </w:rPr>
            </w:pPr>
            <w:r w:rsidRPr="00567993">
              <w:rPr>
                <w:rFonts w:ascii="Times New Roman" w:hAnsi="Times New Roman" w:cs="Times New Roman"/>
                <w:sz w:val="21"/>
                <w:szCs w:val="21"/>
              </w:rPr>
              <w:t>Depends on the outcome of RAN1 discussion</w:t>
            </w:r>
          </w:p>
        </w:tc>
      </w:tr>
      <w:tr w:rsidR="004713DF" w:rsidRPr="004E1F9F" w14:paraId="21198881" w14:textId="436FE25E" w:rsidTr="00107A5C">
        <w:tc>
          <w:tcPr>
            <w:tcW w:w="1075" w:type="dxa"/>
            <w:vMerge/>
            <w:shd w:val="clear" w:color="auto" w:fill="auto"/>
          </w:tcPr>
          <w:p w14:paraId="25CC4B2E" w14:textId="27D4C0DF" w:rsidR="004713DF" w:rsidRPr="00567993" w:rsidRDefault="004713DF" w:rsidP="00CD4116">
            <w:pPr>
              <w:spacing w:line="276" w:lineRule="auto"/>
              <w:jc w:val="both"/>
              <w:rPr>
                <w:rFonts w:ascii="Times New Roman" w:hAnsi="Times New Roman" w:cs="Times New Roman"/>
                <w:sz w:val="21"/>
                <w:szCs w:val="21"/>
              </w:rPr>
            </w:pPr>
          </w:p>
        </w:tc>
        <w:tc>
          <w:tcPr>
            <w:tcW w:w="540" w:type="dxa"/>
          </w:tcPr>
          <w:p w14:paraId="296CE700" w14:textId="6FBF7DCC" w:rsidR="004713DF" w:rsidRPr="00567993" w:rsidRDefault="004713DF" w:rsidP="00CD4116">
            <w:pPr>
              <w:spacing w:line="276" w:lineRule="auto"/>
              <w:jc w:val="both"/>
              <w:rPr>
                <w:rFonts w:ascii="Times New Roman" w:hAnsi="Times New Roman" w:cs="Times New Roman"/>
                <w:sz w:val="21"/>
                <w:szCs w:val="21"/>
              </w:rPr>
            </w:pPr>
            <w:r w:rsidRPr="00567993">
              <w:rPr>
                <w:rFonts w:ascii="Times New Roman" w:hAnsi="Times New Roman" w:cs="Times New Roman"/>
                <w:sz w:val="21"/>
                <w:szCs w:val="21"/>
              </w:rPr>
              <w:t>B4</w:t>
            </w:r>
          </w:p>
        </w:tc>
        <w:tc>
          <w:tcPr>
            <w:tcW w:w="6210" w:type="dxa"/>
            <w:shd w:val="clear" w:color="auto" w:fill="auto"/>
          </w:tcPr>
          <w:p w14:paraId="51E6AE53" w14:textId="4FAE4FA8" w:rsidR="004713DF" w:rsidRPr="00567993" w:rsidRDefault="004713DF" w:rsidP="00CD4116">
            <w:pPr>
              <w:spacing w:line="276" w:lineRule="auto"/>
              <w:jc w:val="both"/>
              <w:rPr>
                <w:rFonts w:ascii="Times New Roman" w:hAnsi="Times New Roman" w:cs="Times New Roman"/>
                <w:sz w:val="21"/>
                <w:szCs w:val="21"/>
              </w:rPr>
            </w:pPr>
            <w:r w:rsidRPr="00567993">
              <w:rPr>
                <w:rFonts w:ascii="Times New Roman" w:hAnsi="Times New Roman" w:cs="Times New Roman"/>
                <w:sz w:val="21"/>
                <w:szCs w:val="21"/>
              </w:rPr>
              <w:t>Details of calculating TX-RX distance for groupcast HARQ feedback option 1</w:t>
            </w:r>
          </w:p>
        </w:tc>
        <w:tc>
          <w:tcPr>
            <w:tcW w:w="1800" w:type="dxa"/>
            <w:shd w:val="clear" w:color="auto" w:fill="auto"/>
          </w:tcPr>
          <w:p w14:paraId="19BA74A4" w14:textId="4E08D212" w:rsidR="004713DF" w:rsidRPr="00567993" w:rsidRDefault="004713DF" w:rsidP="00CD4116">
            <w:pPr>
              <w:spacing w:line="276" w:lineRule="auto"/>
              <w:jc w:val="both"/>
              <w:rPr>
                <w:rFonts w:ascii="Times New Roman" w:hAnsi="Times New Roman" w:cs="Times New Roman"/>
                <w:sz w:val="21"/>
                <w:szCs w:val="21"/>
              </w:rPr>
            </w:pPr>
            <w:r w:rsidRPr="00567993">
              <w:rPr>
                <w:rFonts w:ascii="Times New Roman" w:hAnsi="Times New Roman" w:cs="Times New Roman"/>
                <w:sz w:val="21"/>
                <w:szCs w:val="21"/>
              </w:rPr>
              <w:t>Yes</w:t>
            </w:r>
          </w:p>
        </w:tc>
      </w:tr>
      <w:tr w:rsidR="004713DF" w:rsidRPr="004E1F9F" w14:paraId="7F8FE2F9" w14:textId="044E661C" w:rsidTr="00107A5C">
        <w:trPr>
          <w:trHeight w:val="557"/>
        </w:trPr>
        <w:tc>
          <w:tcPr>
            <w:tcW w:w="1075" w:type="dxa"/>
            <w:vMerge/>
            <w:shd w:val="clear" w:color="auto" w:fill="auto"/>
          </w:tcPr>
          <w:p w14:paraId="6B9676EE" w14:textId="364C0438" w:rsidR="004713DF" w:rsidRPr="00567993" w:rsidRDefault="004713DF" w:rsidP="00CD4116">
            <w:pPr>
              <w:spacing w:line="276" w:lineRule="auto"/>
              <w:jc w:val="both"/>
              <w:rPr>
                <w:rFonts w:ascii="Times New Roman" w:hAnsi="Times New Roman" w:cs="Times New Roman"/>
                <w:sz w:val="21"/>
                <w:szCs w:val="21"/>
              </w:rPr>
            </w:pPr>
          </w:p>
        </w:tc>
        <w:tc>
          <w:tcPr>
            <w:tcW w:w="540" w:type="dxa"/>
          </w:tcPr>
          <w:p w14:paraId="065D7FE7" w14:textId="547D53F0" w:rsidR="004713DF" w:rsidRPr="00567993" w:rsidRDefault="004713DF" w:rsidP="00CD4116">
            <w:pPr>
              <w:spacing w:line="276" w:lineRule="auto"/>
              <w:jc w:val="both"/>
              <w:rPr>
                <w:rFonts w:ascii="Times New Roman" w:hAnsi="Times New Roman" w:cs="Times New Roman"/>
                <w:sz w:val="21"/>
                <w:szCs w:val="21"/>
              </w:rPr>
            </w:pPr>
            <w:r w:rsidRPr="00567993">
              <w:rPr>
                <w:rFonts w:ascii="Times New Roman" w:hAnsi="Times New Roman" w:cs="Times New Roman"/>
                <w:sz w:val="21"/>
                <w:szCs w:val="21"/>
              </w:rPr>
              <w:t>B5</w:t>
            </w:r>
          </w:p>
        </w:tc>
        <w:tc>
          <w:tcPr>
            <w:tcW w:w="6210" w:type="dxa"/>
            <w:shd w:val="clear" w:color="auto" w:fill="auto"/>
          </w:tcPr>
          <w:p w14:paraId="4C0062B6" w14:textId="394AE06F" w:rsidR="004713DF" w:rsidRPr="00567993" w:rsidRDefault="004713DF" w:rsidP="00CD4116">
            <w:pPr>
              <w:spacing w:line="276" w:lineRule="auto"/>
              <w:jc w:val="both"/>
              <w:rPr>
                <w:rFonts w:ascii="Times New Roman" w:hAnsi="Times New Roman" w:cs="Times New Roman"/>
                <w:sz w:val="21"/>
                <w:szCs w:val="21"/>
              </w:rPr>
            </w:pPr>
            <w:r w:rsidRPr="00567993">
              <w:rPr>
                <w:rFonts w:ascii="Times New Roman" w:hAnsi="Times New Roman" w:cs="Times New Roman"/>
                <w:sz w:val="21"/>
                <w:szCs w:val="21"/>
              </w:rPr>
              <w:t>Details of transmission power of PSCCH</w:t>
            </w:r>
          </w:p>
        </w:tc>
        <w:tc>
          <w:tcPr>
            <w:tcW w:w="1800" w:type="dxa"/>
            <w:shd w:val="clear" w:color="auto" w:fill="auto"/>
          </w:tcPr>
          <w:p w14:paraId="45D7B6E2" w14:textId="350B0F15" w:rsidR="004713DF" w:rsidRPr="00567993" w:rsidRDefault="004713DF" w:rsidP="00CD4116">
            <w:pPr>
              <w:spacing w:line="276" w:lineRule="auto"/>
              <w:jc w:val="both"/>
              <w:rPr>
                <w:rFonts w:ascii="Times New Roman" w:hAnsi="Times New Roman" w:cs="Times New Roman"/>
                <w:sz w:val="21"/>
                <w:szCs w:val="21"/>
              </w:rPr>
            </w:pPr>
            <w:r w:rsidRPr="00567993">
              <w:rPr>
                <w:rFonts w:ascii="Times New Roman" w:hAnsi="Times New Roman" w:cs="Times New Roman"/>
                <w:sz w:val="21"/>
                <w:szCs w:val="21"/>
              </w:rPr>
              <w:t>No</w:t>
            </w:r>
          </w:p>
        </w:tc>
      </w:tr>
      <w:tr w:rsidR="004713DF" w:rsidRPr="004E1F9F" w14:paraId="66F73A94" w14:textId="73CDE540" w:rsidTr="00107A5C">
        <w:trPr>
          <w:trHeight w:val="501"/>
        </w:trPr>
        <w:tc>
          <w:tcPr>
            <w:tcW w:w="1075" w:type="dxa"/>
            <w:vMerge/>
            <w:shd w:val="clear" w:color="auto" w:fill="auto"/>
          </w:tcPr>
          <w:p w14:paraId="4E0379B8" w14:textId="4EAFEC9B" w:rsidR="004713DF" w:rsidRPr="00567993" w:rsidRDefault="004713DF" w:rsidP="00CD4116">
            <w:pPr>
              <w:spacing w:line="276" w:lineRule="auto"/>
              <w:jc w:val="both"/>
              <w:rPr>
                <w:rFonts w:ascii="Times New Roman" w:hAnsi="Times New Roman" w:cs="Times New Roman"/>
                <w:sz w:val="21"/>
                <w:szCs w:val="21"/>
              </w:rPr>
            </w:pPr>
          </w:p>
        </w:tc>
        <w:tc>
          <w:tcPr>
            <w:tcW w:w="540" w:type="dxa"/>
          </w:tcPr>
          <w:p w14:paraId="76616D12" w14:textId="0DDB867E" w:rsidR="004713DF" w:rsidRPr="00567993" w:rsidRDefault="004713DF" w:rsidP="00CD4116">
            <w:pPr>
              <w:spacing w:line="276" w:lineRule="auto"/>
              <w:jc w:val="both"/>
              <w:rPr>
                <w:rFonts w:ascii="Times New Roman" w:hAnsi="Times New Roman" w:cs="Times New Roman"/>
                <w:sz w:val="21"/>
                <w:szCs w:val="21"/>
              </w:rPr>
            </w:pPr>
            <w:r w:rsidRPr="00567993">
              <w:rPr>
                <w:rFonts w:ascii="Times New Roman" w:hAnsi="Times New Roman" w:cs="Times New Roman"/>
                <w:sz w:val="21"/>
                <w:szCs w:val="21"/>
              </w:rPr>
              <w:t>B6</w:t>
            </w:r>
          </w:p>
        </w:tc>
        <w:tc>
          <w:tcPr>
            <w:tcW w:w="6210" w:type="dxa"/>
            <w:shd w:val="clear" w:color="auto" w:fill="auto"/>
          </w:tcPr>
          <w:p w14:paraId="12A23497" w14:textId="11B2EE8A" w:rsidR="004713DF" w:rsidRPr="00567993" w:rsidRDefault="004713DF" w:rsidP="00CD4116">
            <w:pPr>
              <w:spacing w:line="276" w:lineRule="auto"/>
              <w:jc w:val="both"/>
              <w:rPr>
                <w:rFonts w:ascii="Times New Roman" w:hAnsi="Times New Roman" w:cs="Times New Roman"/>
                <w:sz w:val="21"/>
                <w:szCs w:val="21"/>
              </w:rPr>
            </w:pPr>
            <w:r w:rsidRPr="00567993">
              <w:rPr>
                <w:rFonts w:ascii="Times New Roman" w:hAnsi="Times New Roman" w:cs="Times New Roman"/>
                <w:sz w:val="21"/>
                <w:szCs w:val="21"/>
              </w:rPr>
              <w:t>How to derive reference PSSCH DMRS power for SL pathloss estimation</w:t>
            </w:r>
          </w:p>
        </w:tc>
        <w:tc>
          <w:tcPr>
            <w:tcW w:w="1800" w:type="dxa"/>
            <w:shd w:val="clear" w:color="auto" w:fill="auto"/>
          </w:tcPr>
          <w:p w14:paraId="73C851CE" w14:textId="7C9824EF" w:rsidR="004713DF" w:rsidRPr="00567993" w:rsidRDefault="004713DF" w:rsidP="00CD4116">
            <w:pPr>
              <w:spacing w:line="276" w:lineRule="auto"/>
              <w:jc w:val="both"/>
              <w:rPr>
                <w:rFonts w:ascii="Times New Roman" w:hAnsi="Times New Roman" w:cs="Times New Roman"/>
                <w:sz w:val="21"/>
                <w:szCs w:val="21"/>
              </w:rPr>
            </w:pPr>
            <w:r w:rsidRPr="00567993">
              <w:rPr>
                <w:rFonts w:ascii="Times New Roman" w:hAnsi="Times New Roman" w:cs="Times New Roman"/>
                <w:sz w:val="21"/>
                <w:szCs w:val="21"/>
              </w:rPr>
              <w:t>No</w:t>
            </w:r>
          </w:p>
        </w:tc>
      </w:tr>
      <w:tr w:rsidR="004713DF" w:rsidRPr="00A3381C" w14:paraId="2D1F7BCD" w14:textId="51CBD16C" w:rsidTr="00107A5C">
        <w:trPr>
          <w:trHeight w:val="501"/>
        </w:trPr>
        <w:tc>
          <w:tcPr>
            <w:tcW w:w="1075" w:type="dxa"/>
            <w:vMerge/>
            <w:shd w:val="clear" w:color="auto" w:fill="auto"/>
          </w:tcPr>
          <w:p w14:paraId="358F2B97" w14:textId="3CE0AEFA" w:rsidR="004713DF" w:rsidRPr="00567993" w:rsidRDefault="004713DF" w:rsidP="00CD4116">
            <w:pPr>
              <w:spacing w:line="276" w:lineRule="auto"/>
              <w:jc w:val="both"/>
              <w:rPr>
                <w:rFonts w:ascii="Times New Roman" w:hAnsi="Times New Roman" w:cs="Times New Roman"/>
                <w:sz w:val="21"/>
                <w:szCs w:val="21"/>
              </w:rPr>
            </w:pPr>
          </w:p>
        </w:tc>
        <w:tc>
          <w:tcPr>
            <w:tcW w:w="540" w:type="dxa"/>
          </w:tcPr>
          <w:p w14:paraId="508801F1" w14:textId="7359D0FF" w:rsidR="004713DF" w:rsidRPr="00567993" w:rsidRDefault="004713DF" w:rsidP="00CD4116">
            <w:pPr>
              <w:spacing w:line="276" w:lineRule="auto"/>
              <w:jc w:val="both"/>
              <w:rPr>
                <w:rFonts w:ascii="Times New Roman" w:hAnsi="Times New Roman" w:cs="Times New Roman"/>
                <w:sz w:val="21"/>
                <w:szCs w:val="21"/>
              </w:rPr>
            </w:pPr>
            <w:r w:rsidRPr="00567993">
              <w:rPr>
                <w:rFonts w:ascii="Times New Roman" w:hAnsi="Times New Roman" w:cs="Times New Roman"/>
                <w:sz w:val="21"/>
                <w:szCs w:val="21"/>
              </w:rPr>
              <w:t>B7</w:t>
            </w:r>
          </w:p>
        </w:tc>
        <w:tc>
          <w:tcPr>
            <w:tcW w:w="6210" w:type="dxa"/>
            <w:shd w:val="clear" w:color="auto" w:fill="auto"/>
          </w:tcPr>
          <w:p w14:paraId="0CBF5C56" w14:textId="22ACE839" w:rsidR="004713DF" w:rsidRPr="00567993" w:rsidRDefault="004713DF" w:rsidP="00CD4116">
            <w:pPr>
              <w:spacing w:line="276" w:lineRule="auto"/>
              <w:jc w:val="both"/>
              <w:rPr>
                <w:rFonts w:ascii="Times New Roman" w:hAnsi="Times New Roman" w:cs="Times New Roman"/>
                <w:sz w:val="21"/>
                <w:szCs w:val="21"/>
              </w:rPr>
            </w:pPr>
            <w:r w:rsidRPr="00567993">
              <w:rPr>
                <w:rFonts w:ascii="Times New Roman" w:hAnsi="Times New Roman" w:cs="Times New Roman"/>
                <w:sz w:val="21"/>
                <w:szCs w:val="21"/>
              </w:rPr>
              <w:t>Details of sidelink CSI measurement</w:t>
            </w:r>
          </w:p>
        </w:tc>
        <w:tc>
          <w:tcPr>
            <w:tcW w:w="1800" w:type="dxa"/>
            <w:shd w:val="clear" w:color="auto" w:fill="auto"/>
          </w:tcPr>
          <w:p w14:paraId="2446044B" w14:textId="140653DC" w:rsidR="004713DF" w:rsidRPr="00567993" w:rsidRDefault="004713DF" w:rsidP="00CD4116">
            <w:pPr>
              <w:spacing w:line="276" w:lineRule="auto"/>
              <w:jc w:val="both"/>
              <w:rPr>
                <w:rFonts w:ascii="Times New Roman" w:hAnsi="Times New Roman" w:cs="Times New Roman"/>
                <w:sz w:val="21"/>
                <w:szCs w:val="21"/>
              </w:rPr>
            </w:pPr>
            <w:r w:rsidRPr="00567993">
              <w:rPr>
                <w:rFonts w:ascii="Times New Roman" w:hAnsi="Times New Roman" w:cs="Times New Roman"/>
                <w:sz w:val="21"/>
                <w:szCs w:val="21"/>
              </w:rPr>
              <w:t>No</w:t>
            </w:r>
          </w:p>
        </w:tc>
      </w:tr>
      <w:tr w:rsidR="004713DF" w14:paraId="0E655D70" w14:textId="01304DBD" w:rsidTr="00107A5C">
        <w:trPr>
          <w:trHeight w:val="501"/>
        </w:trPr>
        <w:tc>
          <w:tcPr>
            <w:tcW w:w="1075" w:type="dxa"/>
            <w:vMerge/>
            <w:shd w:val="clear" w:color="auto" w:fill="auto"/>
          </w:tcPr>
          <w:p w14:paraId="2BDD370C" w14:textId="132E0669" w:rsidR="004713DF" w:rsidRPr="00567993" w:rsidRDefault="004713DF" w:rsidP="00CD4116">
            <w:pPr>
              <w:spacing w:line="276" w:lineRule="auto"/>
              <w:jc w:val="both"/>
              <w:rPr>
                <w:rFonts w:ascii="Times New Roman" w:hAnsi="Times New Roman" w:cs="Times New Roman"/>
                <w:sz w:val="21"/>
                <w:szCs w:val="21"/>
              </w:rPr>
            </w:pPr>
          </w:p>
        </w:tc>
        <w:tc>
          <w:tcPr>
            <w:tcW w:w="540" w:type="dxa"/>
          </w:tcPr>
          <w:p w14:paraId="60959D73" w14:textId="32B9F4F5" w:rsidR="004713DF" w:rsidRPr="00567993" w:rsidRDefault="004713DF" w:rsidP="00CD4116">
            <w:pPr>
              <w:spacing w:line="276" w:lineRule="auto"/>
              <w:jc w:val="both"/>
              <w:rPr>
                <w:rFonts w:ascii="Times New Roman" w:hAnsi="Times New Roman" w:cs="Times New Roman"/>
                <w:sz w:val="21"/>
                <w:szCs w:val="21"/>
              </w:rPr>
            </w:pPr>
            <w:r w:rsidRPr="00567993">
              <w:rPr>
                <w:rFonts w:ascii="Times New Roman" w:hAnsi="Times New Roman" w:cs="Times New Roman"/>
                <w:sz w:val="21"/>
                <w:szCs w:val="21"/>
              </w:rPr>
              <w:t>B8</w:t>
            </w:r>
          </w:p>
        </w:tc>
        <w:tc>
          <w:tcPr>
            <w:tcW w:w="6210" w:type="dxa"/>
            <w:shd w:val="clear" w:color="auto" w:fill="auto"/>
          </w:tcPr>
          <w:p w14:paraId="66C639AA" w14:textId="7FB33FA6" w:rsidR="004713DF" w:rsidRPr="00567993" w:rsidRDefault="004713DF" w:rsidP="00CD4116">
            <w:pPr>
              <w:spacing w:line="276" w:lineRule="auto"/>
              <w:jc w:val="both"/>
              <w:rPr>
                <w:rFonts w:ascii="Times New Roman" w:hAnsi="Times New Roman" w:cs="Times New Roman"/>
                <w:sz w:val="21"/>
                <w:szCs w:val="21"/>
              </w:rPr>
            </w:pPr>
            <w:r w:rsidRPr="00567993">
              <w:rPr>
                <w:rFonts w:ascii="Times New Roman" w:hAnsi="Times New Roman" w:cs="Times New Roman"/>
                <w:sz w:val="21"/>
                <w:szCs w:val="21"/>
              </w:rPr>
              <w:t>Contents of 2nd SCI format, including down-selection of the following options:</w:t>
            </w:r>
          </w:p>
          <w:p w14:paraId="5D9F1662" w14:textId="5E493E4C" w:rsidR="004713DF" w:rsidRPr="00567993" w:rsidRDefault="004713DF" w:rsidP="00CD4116">
            <w:pPr>
              <w:spacing w:line="276" w:lineRule="auto"/>
              <w:jc w:val="both"/>
              <w:rPr>
                <w:rFonts w:ascii="Times New Roman" w:hAnsi="Times New Roman" w:cs="Times New Roman"/>
                <w:sz w:val="21"/>
                <w:szCs w:val="21"/>
              </w:rPr>
            </w:pPr>
            <w:r w:rsidRPr="00567993">
              <w:rPr>
                <w:rFonts w:ascii="Times New Roman" w:hAnsi="Times New Roman" w:cs="Times New Roman"/>
                <w:sz w:val="21"/>
                <w:szCs w:val="21"/>
              </w:rPr>
              <w:t>Option 1: The same 2</w:t>
            </w:r>
            <w:r w:rsidRPr="00567993">
              <w:rPr>
                <w:rFonts w:ascii="Times New Roman" w:hAnsi="Times New Roman" w:cs="Times New Roman"/>
                <w:sz w:val="21"/>
                <w:szCs w:val="21"/>
                <w:vertAlign w:val="superscript"/>
              </w:rPr>
              <w:t>nd</w:t>
            </w:r>
            <w:r w:rsidRPr="00567993">
              <w:rPr>
                <w:rFonts w:ascii="Times New Roman" w:hAnsi="Times New Roman" w:cs="Times New Roman"/>
                <w:sz w:val="21"/>
                <w:szCs w:val="21"/>
              </w:rPr>
              <w:t xml:space="preserve"> stage SCI format is used for groupcast HARQ feedback option 1 and option 2.</w:t>
            </w:r>
          </w:p>
          <w:p w14:paraId="3B2A8F75" w14:textId="6D130CF7" w:rsidR="004713DF" w:rsidRPr="00567993" w:rsidRDefault="004713DF" w:rsidP="00CD4116">
            <w:pPr>
              <w:spacing w:line="276" w:lineRule="auto"/>
              <w:jc w:val="both"/>
              <w:rPr>
                <w:rFonts w:ascii="Times New Roman" w:hAnsi="Times New Roman" w:cs="Times New Roman"/>
                <w:sz w:val="21"/>
                <w:szCs w:val="21"/>
              </w:rPr>
            </w:pPr>
            <w:r w:rsidRPr="00567993">
              <w:rPr>
                <w:rFonts w:ascii="Times New Roman" w:hAnsi="Times New Roman" w:cs="Times New Roman"/>
                <w:sz w:val="21"/>
                <w:szCs w:val="21"/>
              </w:rPr>
              <w:t>SCI indicator to indicate between groupcast Option 1 and groupcast Option 2 is in the 2nd-stage SCI.</w:t>
            </w:r>
          </w:p>
          <w:p w14:paraId="6ACE5DE2" w14:textId="54894D1D" w:rsidR="004713DF" w:rsidRPr="00567993" w:rsidRDefault="004713DF" w:rsidP="00CD4116">
            <w:pPr>
              <w:spacing w:line="276" w:lineRule="auto"/>
              <w:jc w:val="both"/>
              <w:rPr>
                <w:rFonts w:ascii="Times New Roman" w:hAnsi="Times New Roman" w:cs="Times New Roman"/>
                <w:sz w:val="21"/>
                <w:szCs w:val="21"/>
              </w:rPr>
            </w:pPr>
            <w:r w:rsidRPr="00567993">
              <w:rPr>
                <w:rFonts w:ascii="Times New Roman" w:hAnsi="Times New Roman" w:cs="Times New Roman"/>
                <w:sz w:val="21"/>
                <w:szCs w:val="21"/>
              </w:rPr>
              <w:t>Option 2: Different 2</w:t>
            </w:r>
            <w:r w:rsidRPr="00567993">
              <w:rPr>
                <w:rFonts w:ascii="Times New Roman" w:hAnsi="Times New Roman" w:cs="Times New Roman"/>
                <w:sz w:val="21"/>
                <w:szCs w:val="21"/>
                <w:vertAlign w:val="superscript"/>
              </w:rPr>
              <w:t>nd</w:t>
            </w:r>
            <w:r w:rsidRPr="00567993">
              <w:rPr>
                <w:rFonts w:ascii="Times New Roman" w:hAnsi="Times New Roman" w:cs="Times New Roman"/>
                <w:sz w:val="21"/>
                <w:szCs w:val="21"/>
              </w:rPr>
              <w:t xml:space="preserve"> stage SCI formats are used in groupcast HARQ feedback option 1 and option 2.</w:t>
            </w:r>
          </w:p>
          <w:p w14:paraId="09F493E7" w14:textId="2F4A4098" w:rsidR="004713DF" w:rsidRPr="00567993" w:rsidRDefault="004713DF" w:rsidP="00CD4116">
            <w:pPr>
              <w:spacing w:line="276" w:lineRule="auto"/>
              <w:jc w:val="both"/>
              <w:rPr>
                <w:rFonts w:ascii="Times New Roman" w:hAnsi="Times New Roman" w:cs="Times New Roman"/>
                <w:sz w:val="21"/>
                <w:szCs w:val="21"/>
              </w:rPr>
            </w:pPr>
            <w:r w:rsidRPr="00567993">
              <w:rPr>
                <w:rFonts w:ascii="Times New Roman" w:hAnsi="Times New Roman" w:cs="Times New Roman"/>
                <w:sz w:val="21"/>
                <w:szCs w:val="21"/>
              </w:rPr>
              <w:t>1st stage SCI indicates which format is used.</w:t>
            </w:r>
          </w:p>
        </w:tc>
        <w:tc>
          <w:tcPr>
            <w:tcW w:w="1800" w:type="dxa"/>
            <w:shd w:val="clear" w:color="auto" w:fill="auto"/>
          </w:tcPr>
          <w:p w14:paraId="06DAAE82" w14:textId="70763085" w:rsidR="004713DF" w:rsidRPr="00567993" w:rsidRDefault="004713DF" w:rsidP="00CD4116">
            <w:pPr>
              <w:spacing w:line="276" w:lineRule="auto"/>
              <w:jc w:val="both"/>
              <w:rPr>
                <w:rFonts w:ascii="Times New Roman" w:hAnsi="Times New Roman" w:cs="Times New Roman"/>
                <w:sz w:val="21"/>
                <w:szCs w:val="21"/>
              </w:rPr>
            </w:pPr>
            <w:r w:rsidRPr="00567993">
              <w:rPr>
                <w:rFonts w:ascii="Times New Roman" w:hAnsi="Times New Roman" w:cs="Times New Roman"/>
                <w:sz w:val="21"/>
                <w:szCs w:val="21"/>
              </w:rPr>
              <w:t>No</w:t>
            </w:r>
          </w:p>
        </w:tc>
      </w:tr>
    </w:tbl>
    <w:p w14:paraId="2E5AA3DC" w14:textId="789CB728" w:rsidR="004713DF" w:rsidRDefault="004713DF" w:rsidP="00754919">
      <w:pPr>
        <w:spacing w:line="276" w:lineRule="auto"/>
        <w:jc w:val="both"/>
        <w:rPr>
          <w:rFonts w:ascii="Times New Roman" w:hAnsi="Times New Roman" w:cs="Times New Roman"/>
        </w:rPr>
      </w:pPr>
    </w:p>
    <w:p w14:paraId="2F2B6C06" w14:textId="77B4132D" w:rsidR="005310AB" w:rsidRDefault="005310AB" w:rsidP="00754919">
      <w:pPr>
        <w:spacing w:line="276" w:lineRule="auto"/>
        <w:jc w:val="both"/>
        <w:rPr>
          <w:rFonts w:ascii="Times New Roman" w:hAnsi="Times New Roman" w:cs="Times New Roman"/>
        </w:rPr>
      </w:pPr>
      <w:r>
        <w:rPr>
          <w:rFonts w:ascii="Times New Roman" w:hAnsi="Times New Roman" w:cs="Times New Roman"/>
        </w:rPr>
        <w:lastRenderedPageBreak/>
        <w:t xml:space="preserve">Subsequently, </w:t>
      </w:r>
      <w:r>
        <w:rPr>
          <w:rFonts w:ascii="Times New Roman" w:hAnsi="Times New Roman" w:cs="Times New Roman"/>
          <w:szCs w:val="20"/>
        </w:rPr>
        <w:t xml:space="preserve">the following are agreed in RAN1 #100 </w:t>
      </w:r>
      <w:r w:rsidR="00C22E8A">
        <w:rPr>
          <w:rFonts w:ascii="Times New Roman" w:hAnsi="Times New Roman" w:cs="Times New Roman"/>
          <w:szCs w:val="20"/>
        </w:rPr>
        <w:t>regarding</w:t>
      </w:r>
      <w:r w:rsidR="009A377F">
        <w:rPr>
          <w:rFonts w:ascii="Times New Roman" w:hAnsi="Times New Roman" w:cs="Times New Roman"/>
          <w:szCs w:val="20"/>
        </w:rPr>
        <w:t xml:space="preserve"> </w:t>
      </w:r>
      <w:r>
        <w:rPr>
          <w:rFonts w:ascii="Times New Roman" w:hAnsi="Times New Roman" w:cs="Times New Roman"/>
          <w:szCs w:val="20"/>
        </w:rPr>
        <w:t>the remaining issues on Physical Layer Procedures for NR V2X [11]:</w:t>
      </w:r>
    </w:p>
    <w:p w14:paraId="402A88B8" w14:textId="77777777" w:rsidR="00754919" w:rsidRPr="00CD4116" w:rsidRDefault="00754919" w:rsidP="00CD4116">
      <w:pPr>
        <w:spacing w:line="276" w:lineRule="auto"/>
        <w:jc w:val="both"/>
        <w:rPr>
          <w:rFonts w:ascii="Times New Roman" w:hAnsi="Times New Roman" w:cs="Times New Roman"/>
          <w:b/>
          <w:bCs/>
          <w:i/>
          <w:iCs/>
          <w:szCs w:val="20"/>
        </w:rPr>
      </w:pPr>
      <w:r w:rsidRPr="00CD4116">
        <w:rPr>
          <w:rFonts w:ascii="Times New Roman" w:hAnsi="Times New Roman" w:cs="Times New Roman"/>
          <w:b/>
          <w:bCs/>
          <w:i/>
          <w:iCs/>
          <w:szCs w:val="20"/>
          <w:highlight w:val="green"/>
        </w:rPr>
        <w:t>Agreements:</w:t>
      </w:r>
    </w:p>
    <w:p w14:paraId="3ACBC626" w14:textId="77777777" w:rsidR="00754919" w:rsidRPr="00CD4116" w:rsidRDefault="00754919" w:rsidP="00CD4116">
      <w:pPr>
        <w:pStyle w:val="ListParagraph"/>
        <w:numPr>
          <w:ilvl w:val="0"/>
          <w:numId w:val="47"/>
        </w:numPr>
        <w:spacing w:line="276" w:lineRule="auto"/>
        <w:jc w:val="both"/>
        <w:rPr>
          <w:rFonts w:ascii="Times New Roman" w:hAnsi="Times New Roman" w:cs="Times New Roman"/>
          <w:szCs w:val="20"/>
        </w:rPr>
      </w:pPr>
      <w:r w:rsidRPr="00CD4116">
        <w:rPr>
          <w:rFonts w:ascii="Times New Roman" w:hAnsi="Times New Roman" w:cs="Times New Roman"/>
          <w:szCs w:val="20"/>
        </w:rPr>
        <w:t xml:space="preserve">A Tx UE transmit a PSSCH in a slot. PSCCH, SL CSI-RS, SL PT-RS, PSCCH-DMRS, and PSSCH-DMRS are all transmitted with the same PSD during a slot. </w:t>
      </w:r>
    </w:p>
    <w:p w14:paraId="367D6856" w14:textId="77777777" w:rsidR="00754919" w:rsidRPr="00CD4116" w:rsidRDefault="00754919" w:rsidP="00CD4116">
      <w:pPr>
        <w:pStyle w:val="ListParagraph"/>
        <w:numPr>
          <w:ilvl w:val="0"/>
          <w:numId w:val="47"/>
        </w:numPr>
        <w:spacing w:line="276" w:lineRule="auto"/>
        <w:jc w:val="both"/>
        <w:rPr>
          <w:rFonts w:ascii="Times New Roman" w:hAnsi="Times New Roman" w:cs="Times New Roman"/>
          <w:szCs w:val="20"/>
        </w:rPr>
      </w:pPr>
      <w:r w:rsidRPr="00CD4116">
        <w:rPr>
          <w:rFonts w:ascii="Times New Roman" w:hAnsi="Times New Roman" w:cs="Times New Roman"/>
          <w:szCs w:val="20"/>
        </w:rPr>
        <w:t xml:space="preserve">Equal power is used for each antenna port for 2-AP PSSCH transmission. </w:t>
      </w:r>
    </w:p>
    <w:p w14:paraId="04187E7E" w14:textId="77777777" w:rsidR="00754919" w:rsidRPr="00CD4116" w:rsidRDefault="00754919" w:rsidP="00CD4116">
      <w:pPr>
        <w:pStyle w:val="ListParagraph"/>
        <w:numPr>
          <w:ilvl w:val="0"/>
          <w:numId w:val="47"/>
        </w:numPr>
        <w:spacing w:line="276" w:lineRule="auto"/>
        <w:jc w:val="both"/>
        <w:rPr>
          <w:rFonts w:ascii="Times New Roman" w:hAnsi="Times New Roman" w:cs="Times New Roman"/>
          <w:szCs w:val="20"/>
        </w:rPr>
      </w:pPr>
      <w:r w:rsidRPr="00CD4116">
        <w:rPr>
          <w:rFonts w:ascii="Times New Roman" w:hAnsi="Times New Roman" w:cs="Times New Roman"/>
          <w:szCs w:val="20"/>
        </w:rPr>
        <w:t xml:space="preserve">Simultaneous PSFCH transmissions in a PSFCH TX occasion is supported from RAN1 specification perspective. </w:t>
      </w:r>
    </w:p>
    <w:p w14:paraId="3AB953AF" w14:textId="77777777" w:rsidR="00754919" w:rsidRPr="00CD4116" w:rsidRDefault="00754919" w:rsidP="00CD4116">
      <w:pPr>
        <w:pStyle w:val="ListParagraph"/>
        <w:numPr>
          <w:ilvl w:val="0"/>
          <w:numId w:val="47"/>
        </w:numPr>
        <w:spacing w:line="276" w:lineRule="auto"/>
        <w:jc w:val="both"/>
        <w:rPr>
          <w:rFonts w:ascii="Times New Roman" w:hAnsi="Times New Roman" w:cs="Times New Roman"/>
          <w:szCs w:val="20"/>
        </w:rPr>
      </w:pPr>
      <w:r w:rsidRPr="00CD4116">
        <w:rPr>
          <w:rFonts w:ascii="Times New Roman" w:hAnsi="Times New Roman" w:cs="Times New Roman"/>
          <w:szCs w:val="20"/>
        </w:rPr>
        <w:t xml:space="preserve">Power control formula is applied to each transmission (i.e. fixing the PSD of PSSCH DMRS at the TX UE for a time duration is not supported). </w:t>
      </w:r>
    </w:p>
    <w:p w14:paraId="72CC24FB" w14:textId="77777777" w:rsidR="00754919" w:rsidRPr="00CD4116" w:rsidRDefault="00754919" w:rsidP="00CD4116">
      <w:pPr>
        <w:spacing w:line="276" w:lineRule="auto"/>
        <w:jc w:val="both"/>
        <w:rPr>
          <w:rFonts w:ascii="Times New Roman" w:hAnsi="Times New Roman" w:cs="Times New Roman"/>
          <w:b/>
          <w:bCs/>
          <w:i/>
          <w:iCs/>
          <w:szCs w:val="20"/>
          <w:highlight w:val="green"/>
        </w:rPr>
      </w:pPr>
      <w:r w:rsidRPr="00CD4116">
        <w:rPr>
          <w:rFonts w:ascii="Times New Roman" w:hAnsi="Times New Roman" w:cs="Times New Roman"/>
          <w:b/>
          <w:bCs/>
          <w:i/>
          <w:iCs/>
          <w:szCs w:val="20"/>
          <w:highlight w:val="green"/>
        </w:rPr>
        <w:t>Agreements:</w:t>
      </w:r>
    </w:p>
    <w:p w14:paraId="1CB3AB2B" w14:textId="77777777" w:rsidR="00754919" w:rsidRPr="00CD4116" w:rsidRDefault="00754919" w:rsidP="00CD4116">
      <w:pPr>
        <w:pStyle w:val="ListParagraph"/>
        <w:numPr>
          <w:ilvl w:val="0"/>
          <w:numId w:val="47"/>
        </w:numPr>
        <w:spacing w:line="276" w:lineRule="auto"/>
        <w:jc w:val="both"/>
        <w:rPr>
          <w:rFonts w:ascii="Times New Roman" w:hAnsi="Times New Roman" w:cs="Times New Roman"/>
          <w:szCs w:val="20"/>
        </w:rPr>
      </w:pPr>
      <w:r w:rsidRPr="00CD4116">
        <w:rPr>
          <w:rFonts w:ascii="Times New Roman" w:hAnsi="Times New Roman" w:cs="Times New Roman"/>
          <w:szCs w:val="20"/>
        </w:rPr>
        <w:t>For referenceSignalPower in the SL pathloss calculation, TX UE uses L3-filtered TX power with the coefficients configured for L3-RSRP measurement</w:t>
      </w:r>
    </w:p>
    <w:p w14:paraId="02A55532" w14:textId="77777777" w:rsidR="00754919" w:rsidRPr="00CD4116" w:rsidRDefault="00754919" w:rsidP="00CD4116">
      <w:pPr>
        <w:spacing w:line="276" w:lineRule="auto"/>
        <w:jc w:val="both"/>
        <w:rPr>
          <w:rFonts w:ascii="Times New Roman" w:hAnsi="Times New Roman" w:cs="Times New Roman"/>
          <w:b/>
          <w:bCs/>
          <w:i/>
          <w:iCs/>
          <w:szCs w:val="20"/>
          <w:highlight w:val="green"/>
        </w:rPr>
      </w:pPr>
      <w:r w:rsidRPr="00CD4116">
        <w:rPr>
          <w:rFonts w:ascii="Times New Roman" w:hAnsi="Times New Roman" w:cs="Times New Roman"/>
          <w:b/>
          <w:bCs/>
          <w:i/>
          <w:iCs/>
          <w:szCs w:val="20"/>
          <w:highlight w:val="green"/>
        </w:rPr>
        <w:t>Agreements:</w:t>
      </w:r>
    </w:p>
    <w:p w14:paraId="5E43E012" w14:textId="77777777" w:rsidR="00754919" w:rsidRDefault="00754919" w:rsidP="00754919">
      <w:pPr>
        <w:pStyle w:val="ListParagraph"/>
        <w:numPr>
          <w:ilvl w:val="0"/>
          <w:numId w:val="47"/>
        </w:numPr>
        <w:spacing w:line="276" w:lineRule="auto"/>
        <w:jc w:val="both"/>
        <w:rPr>
          <w:rFonts w:ascii="Times New Roman" w:hAnsi="Times New Roman" w:cs="Times New Roman"/>
          <w:szCs w:val="20"/>
        </w:rPr>
      </w:pPr>
      <w:r w:rsidRPr="00CD4116">
        <w:rPr>
          <w:rFonts w:ascii="Times New Roman" w:hAnsi="Times New Roman" w:cs="Times New Roman"/>
          <w:szCs w:val="20"/>
        </w:rPr>
        <w:t>For unicast, groupcast HARQ feedback Option 2 </w:t>
      </w:r>
    </w:p>
    <w:p w14:paraId="7EBC75F9" w14:textId="2C734C53" w:rsidR="00754919" w:rsidRPr="00CD4116" w:rsidRDefault="00754919" w:rsidP="00CD4116">
      <w:pPr>
        <w:pStyle w:val="ListParagraph"/>
        <w:numPr>
          <w:ilvl w:val="1"/>
          <w:numId w:val="47"/>
        </w:numPr>
        <w:spacing w:line="276" w:lineRule="auto"/>
        <w:jc w:val="both"/>
        <w:rPr>
          <w:rFonts w:ascii="Times New Roman" w:hAnsi="Times New Roman" w:cs="Times New Roman"/>
          <w:szCs w:val="20"/>
        </w:rPr>
      </w:pPr>
      <w:r w:rsidRPr="00CD4116">
        <w:rPr>
          <w:rFonts w:ascii="Times New Roman" w:hAnsi="Times New Roman" w:cs="Times New Roman"/>
          <w:szCs w:val="20"/>
        </w:rPr>
        <w:t>mCS = 0 for NACK </w:t>
      </w:r>
    </w:p>
    <w:p w14:paraId="1F06D855" w14:textId="77777777" w:rsidR="00754919" w:rsidRPr="00CD4116" w:rsidRDefault="00754919" w:rsidP="00CD4116">
      <w:pPr>
        <w:pStyle w:val="ListParagraph"/>
        <w:numPr>
          <w:ilvl w:val="1"/>
          <w:numId w:val="47"/>
        </w:numPr>
        <w:spacing w:line="276" w:lineRule="auto"/>
        <w:jc w:val="both"/>
        <w:rPr>
          <w:rFonts w:ascii="Times New Roman" w:hAnsi="Times New Roman" w:cs="Times New Roman"/>
          <w:szCs w:val="20"/>
        </w:rPr>
      </w:pPr>
      <w:r w:rsidRPr="00CD4116">
        <w:rPr>
          <w:rFonts w:ascii="Times New Roman" w:hAnsi="Times New Roman" w:cs="Times New Roman"/>
          <w:szCs w:val="20"/>
        </w:rPr>
        <w:t>mCS = 6 for ACK </w:t>
      </w:r>
    </w:p>
    <w:p w14:paraId="64A5E68E" w14:textId="77777777" w:rsidR="00754919" w:rsidRPr="00CD4116" w:rsidRDefault="00754919" w:rsidP="00CD4116">
      <w:pPr>
        <w:pStyle w:val="ListParagraph"/>
        <w:numPr>
          <w:ilvl w:val="0"/>
          <w:numId w:val="47"/>
        </w:numPr>
        <w:spacing w:line="276" w:lineRule="auto"/>
        <w:jc w:val="both"/>
        <w:rPr>
          <w:rFonts w:ascii="Times New Roman" w:hAnsi="Times New Roman" w:cs="Times New Roman"/>
          <w:szCs w:val="20"/>
        </w:rPr>
      </w:pPr>
      <w:r w:rsidRPr="00CD4116">
        <w:rPr>
          <w:rFonts w:ascii="Times New Roman" w:hAnsi="Times New Roman" w:cs="Times New Roman"/>
          <w:szCs w:val="20"/>
        </w:rPr>
        <w:t>For groupcast HARQ feedback Option 1 </w:t>
      </w:r>
    </w:p>
    <w:p w14:paraId="4B8ABFD5" w14:textId="77777777" w:rsidR="00754919" w:rsidRPr="00CD4116" w:rsidRDefault="00754919" w:rsidP="00CD4116">
      <w:pPr>
        <w:pStyle w:val="ListParagraph"/>
        <w:numPr>
          <w:ilvl w:val="1"/>
          <w:numId w:val="47"/>
        </w:numPr>
        <w:spacing w:line="276" w:lineRule="auto"/>
        <w:jc w:val="both"/>
        <w:rPr>
          <w:rFonts w:ascii="Times New Roman" w:hAnsi="Times New Roman" w:cs="Times New Roman"/>
          <w:szCs w:val="20"/>
        </w:rPr>
      </w:pPr>
      <w:r w:rsidRPr="00CD4116">
        <w:rPr>
          <w:rFonts w:ascii="Times New Roman" w:hAnsi="Times New Roman" w:cs="Times New Roman"/>
          <w:szCs w:val="20"/>
        </w:rPr>
        <w:t>mCS = 0 for NACK </w:t>
      </w:r>
    </w:p>
    <w:p w14:paraId="24EE3DF3" w14:textId="77777777" w:rsidR="00754919" w:rsidRPr="00CD4116" w:rsidRDefault="00754919" w:rsidP="00CD4116">
      <w:pPr>
        <w:pStyle w:val="ListParagraph"/>
        <w:numPr>
          <w:ilvl w:val="1"/>
          <w:numId w:val="47"/>
        </w:numPr>
        <w:spacing w:line="276" w:lineRule="auto"/>
        <w:jc w:val="both"/>
        <w:rPr>
          <w:rFonts w:ascii="Times New Roman" w:hAnsi="Times New Roman" w:cs="Times New Roman"/>
          <w:szCs w:val="20"/>
        </w:rPr>
      </w:pPr>
      <w:r w:rsidRPr="00CD4116">
        <w:rPr>
          <w:rFonts w:ascii="Times New Roman" w:hAnsi="Times New Roman" w:cs="Times New Roman"/>
          <w:szCs w:val="20"/>
        </w:rPr>
        <w:t>mCS is not defined for ACK </w:t>
      </w:r>
    </w:p>
    <w:p w14:paraId="2E0F6D23" w14:textId="77777777" w:rsidR="00754919" w:rsidRPr="00CD4116" w:rsidRDefault="00754919" w:rsidP="00CD4116">
      <w:pPr>
        <w:spacing w:line="276" w:lineRule="auto"/>
        <w:jc w:val="both"/>
        <w:rPr>
          <w:rFonts w:ascii="Times New Roman" w:hAnsi="Times New Roman" w:cs="Times New Roman"/>
          <w:b/>
          <w:bCs/>
          <w:i/>
          <w:iCs/>
          <w:szCs w:val="20"/>
          <w:highlight w:val="green"/>
        </w:rPr>
      </w:pPr>
      <w:r w:rsidRPr="00CD4116">
        <w:rPr>
          <w:rFonts w:ascii="Times New Roman" w:hAnsi="Times New Roman" w:cs="Times New Roman"/>
          <w:b/>
          <w:bCs/>
          <w:i/>
          <w:iCs/>
          <w:szCs w:val="20"/>
          <w:highlight w:val="green"/>
        </w:rPr>
        <w:t>Agreements:</w:t>
      </w:r>
    </w:p>
    <w:p w14:paraId="7E25A56C" w14:textId="2B908C42" w:rsidR="00754919" w:rsidRPr="00CD4116" w:rsidRDefault="00754919" w:rsidP="00CD4116">
      <w:pPr>
        <w:pStyle w:val="ListParagraph"/>
        <w:numPr>
          <w:ilvl w:val="1"/>
          <w:numId w:val="47"/>
        </w:numPr>
        <w:spacing w:line="276" w:lineRule="auto"/>
        <w:jc w:val="both"/>
        <w:rPr>
          <w:rFonts w:ascii="Times New Roman" w:hAnsi="Times New Roman" w:cs="Times New Roman"/>
          <w:szCs w:val="20"/>
        </w:rPr>
      </w:pPr>
      <w:r w:rsidRPr="00CD4116">
        <w:rPr>
          <w:rFonts w:ascii="Times New Roman" w:hAnsi="Times New Roman" w:cs="Times New Roman"/>
          <w:szCs w:val="20"/>
        </w:rPr>
        <w:t>For PSFCH resource indexing, following values of m0 is sequentially used</w:t>
      </w:r>
      <w:r w:rsidR="00C0414F">
        <w:rPr>
          <w:rFonts w:ascii="Times New Roman" w:hAnsi="Times New Roman" w:cs="Times New Roman"/>
          <w:szCs w:val="20"/>
        </w:rPr>
        <w:t xml:space="preserve"> </w:t>
      </w:r>
      <m:oMath>
        <m:sSub>
          <m:sSubPr>
            <m:ctrlPr>
              <w:rPr>
                <w:rFonts w:ascii="Cambria Math" w:hAnsi="Cambria Math" w:cs="Times New Roman"/>
                <w:szCs w:val="20"/>
              </w:rPr>
            </m:ctrlPr>
          </m:sSubPr>
          <m:e>
            <m:r>
              <w:rPr>
                <w:rFonts w:ascii="Cambria Math" w:hAnsi="Cambria Math" w:cs="Times New Roman"/>
                <w:szCs w:val="20"/>
              </w:rPr>
              <m:t>m</m:t>
            </m:r>
          </m:e>
          <m:sub>
            <m:r>
              <m:rPr>
                <m:sty m:val="p"/>
              </m:rPr>
              <w:rPr>
                <w:rFonts w:ascii="Cambria Math" w:hAnsi="Cambria Math" w:cs="Times New Roman"/>
                <w:szCs w:val="20"/>
              </w:rPr>
              <m:t>0</m:t>
            </m:r>
          </m:sub>
        </m:sSub>
        <m:r>
          <m:rPr>
            <m:sty m:val="p"/>
          </m:rPr>
          <w:rPr>
            <w:rFonts w:ascii="Cambria Math" w:hAnsi="Cambria Math" w:cs="Times New Roman"/>
            <w:szCs w:val="20"/>
          </w:rPr>
          <m:t>={0}</m:t>
        </m:r>
      </m:oMath>
      <w:r w:rsidRPr="00CD4116">
        <w:rPr>
          <w:rFonts w:ascii="Times New Roman" w:hAnsi="Times New Roman" w:cs="Times New Roman"/>
          <w:szCs w:val="20"/>
        </w:rPr>
        <w:t xml:space="preserve"> for </w:t>
      </w:r>
      <m:oMath>
        <m:sSubSup>
          <m:sSubSupPr>
            <m:ctrlPr>
              <w:rPr>
                <w:rFonts w:ascii="Cambria Math" w:hAnsi="Cambria Math" w:cs="Times New Roman"/>
                <w:szCs w:val="20"/>
              </w:rPr>
            </m:ctrlPr>
          </m:sSubSupPr>
          <m:e>
            <m:r>
              <w:rPr>
                <w:rFonts w:ascii="Cambria Math" w:hAnsi="Cambria Math" w:cs="Times New Roman"/>
                <w:szCs w:val="20"/>
              </w:rPr>
              <m:t>N</m:t>
            </m:r>
          </m:e>
          <m:sub>
            <m:r>
              <w:rPr>
                <w:rFonts w:ascii="Cambria Math" w:hAnsi="Cambria Math" w:cs="Times New Roman"/>
                <w:szCs w:val="20"/>
              </w:rPr>
              <m:t>CS</m:t>
            </m:r>
          </m:sub>
          <m:sup>
            <m:r>
              <w:rPr>
                <w:rFonts w:ascii="Cambria Math" w:hAnsi="Cambria Math" w:cs="Times New Roman"/>
                <w:szCs w:val="20"/>
              </w:rPr>
              <m:t>PSFCH</m:t>
            </m:r>
          </m:sup>
        </m:sSubSup>
        <m:r>
          <m:rPr>
            <m:sty m:val="p"/>
          </m:rPr>
          <w:rPr>
            <w:rFonts w:ascii="Cambria Math" w:hAnsi="Cambria Math" w:cs="Times New Roman"/>
            <w:szCs w:val="20"/>
          </w:rPr>
          <m:t>=1</m:t>
        </m:r>
      </m:oMath>
    </w:p>
    <w:p w14:paraId="05481BB8" w14:textId="77777777" w:rsidR="00754919" w:rsidRPr="00CD4116" w:rsidRDefault="00180A3A" w:rsidP="00CD4116">
      <w:pPr>
        <w:pStyle w:val="ListParagraph"/>
        <w:numPr>
          <w:ilvl w:val="1"/>
          <w:numId w:val="47"/>
        </w:numPr>
        <w:spacing w:line="276" w:lineRule="auto"/>
        <w:jc w:val="both"/>
        <w:rPr>
          <w:rFonts w:ascii="Times New Roman" w:hAnsi="Times New Roman" w:cs="Times New Roman"/>
          <w:szCs w:val="20"/>
        </w:rPr>
      </w:pPr>
      <m:oMath>
        <m:sSub>
          <m:sSubPr>
            <m:ctrlPr>
              <w:rPr>
                <w:rFonts w:ascii="Cambria Math" w:hAnsi="Cambria Math" w:cs="Times New Roman"/>
                <w:szCs w:val="20"/>
              </w:rPr>
            </m:ctrlPr>
          </m:sSubPr>
          <m:e>
            <m:r>
              <w:rPr>
                <w:rFonts w:ascii="Cambria Math" w:hAnsi="Cambria Math" w:cs="Times New Roman"/>
                <w:szCs w:val="20"/>
              </w:rPr>
              <m:t>m</m:t>
            </m:r>
          </m:e>
          <m:sub>
            <m:r>
              <m:rPr>
                <m:sty m:val="p"/>
              </m:rPr>
              <w:rPr>
                <w:rFonts w:ascii="Cambria Math" w:hAnsi="Cambria Math" w:cs="Times New Roman"/>
                <w:szCs w:val="20"/>
              </w:rPr>
              <m:t>0</m:t>
            </m:r>
          </m:sub>
        </m:sSub>
        <m:r>
          <m:rPr>
            <m:sty m:val="p"/>
          </m:rPr>
          <w:rPr>
            <w:rFonts w:ascii="Cambria Math" w:hAnsi="Cambria Math" w:cs="Times New Roman"/>
            <w:szCs w:val="20"/>
          </w:rPr>
          <m:t>={0,3}</m:t>
        </m:r>
      </m:oMath>
      <w:r w:rsidR="00754919" w:rsidRPr="00CD4116">
        <w:rPr>
          <w:rFonts w:ascii="Times New Roman" w:hAnsi="Times New Roman" w:cs="Times New Roman"/>
          <w:szCs w:val="20"/>
        </w:rPr>
        <w:t xml:space="preserve"> for </w:t>
      </w:r>
      <m:oMath>
        <m:sSubSup>
          <m:sSubSupPr>
            <m:ctrlPr>
              <w:rPr>
                <w:rFonts w:ascii="Cambria Math" w:hAnsi="Cambria Math" w:cs="Times New Roman"/>
                <w:szCs w:val="20"/>
              </w:rPr>
            </m:ctrlPr>
          </m:sSubSupPr>
          <m:e>
            <m:r>
              <w:rPr>
                <w:rFonts w:ascii="Cambria Math" w:hAnsi="Cambria Math" w:cs="Times New Roman"/>
                <w:szCs w:val="20"/>
              </w:rPr>
              <m:t>N</m:t>
            </m:r>
          </m:e>
          <m:sub>
            <m:r>
              <w:rPr>
                <w:rFonts w:ascii="Cambria Math" w:hAnsi="Cambria Math" w:cs="Times New Roman"/>
                <w:szCs w:val="20"/>
              </w:rPr>
              <m:t>CS</m:t>
            </m:r>
          </m:sub>
          <m:sup>
            <m:r>
              <w:rPr>
                <w:rFonts w:ascii="Cambria Math" w:hAnsi="Cambria Math" w:cs="Times New Roman"/>
                <w:szCs w:val="20"/>
              </w:rPr>
              <m:t>PSFCH</m:t>
            </m:r>
          </m:sup>
        </m:sSubSup>
        <m:r>
          <m:rPr>
            <m:sty m:val="p"/>
          </m:rPr>
          <w:rPr>
            <w:rFonts w:ascii="Cambria Math" w:hAnsi="Cambria Math" w:cs="Times New Roman"/>
            <w:szCs w:val="20"/>
          </w:rPr>
          <m:t>=2</m:t>
        </m:r>
      </m:oMath>
    </w:p>
    <w:p w14:paraId="3A5C2282" w14:textId="77777777" w:rsidR="00754919" w:rsidRPr="00CD4116" w:rsidRDefault="00180A3A" w:rsidP="00CD4116">
      <w:pPr>
        <w:pStyle w:val="ListParagraph"/>
        <w:numPr>
          <w:ilvl w:val="1"/>
          <w:numId w:val="47"/>
        </w:numPr>
        <w:spacing w:line="276" w:lineRule="auto"/>
        <w:jc w:val="both"/>
        <w:rPr>
          <w:rFonts w:ascii="Times New Roman" w:hAnsi="Times New Roman" w:cs="Times New Roman"/>
          <w:szCs w:val="20"/>
        </w:rPr>
      </w:pPr>
      <m:oMath>
        <m:sSub>
          <m:sSubPr>
            <m:ctrlPr>
              <w:rPr>
                <w:rFonts w:ascii="Cambria Math" w:hAnsi="Cambria Math" w:cs="Times New Roman"/>
                <w:szCs w:val="20"/>
              </w:rPr>
            </m:ctrlPr>
          </m:sSubPr>
          <m:e>
            <m:r>
              <w:rPr>
                <w:rFonts w:ascii="Cambria Math" w:hAnsi="Cambria Math" w:cs="Times New Roman"/>
                <w:szCs w:val="20"/>
              </w:rPr>
              <m:t>m</m:t>
            </m:r>
          </m:e>
          <m:sub>
            <m:r>
              <m:rPr>
                <m:sty m:val="p"/>
              </m:rPr>
              <w:rPr>
                <w:rFonts w:ascii="Cambria Math" w:hAnsi="Cambria Math" w:cs="Times New Roman"/>
                <w:szCs w:val="20"/>
              </w:rPr>
              <m:t>0</m:t>
            </m:r>
          </m:sub>
        </m:sSub>
        <m:r>
          <m:rPr>
            <m:sty m:val="p"/>
          </m:rPr>
          <w:rPr>
            <w:rFonts w:ascii="Cambria Math" w:hAnsi="Cambria Math" w:cs="Times New Roman"/>
            <w:szCs w:val="20"/>
          </w:rPr>
          <m:t>={0, 2, 4}</m:t>
        </m:r>
      </m:oMath>
      <w:r w:rsidR="00754919" w:rsidRPr="00CD4116">
        <w:rPr>
          <w:rFonts w:ascii="Times New Roman" w:hAnsi="Times New Roman" w:cs="Times New Roman"/>
          <w:szCs w:val="20"/>
        </w:rPr>
        <w:t xml:space="preserve">for </w:t>
      </w:r>
      <m:oMath>
        <m:sSubSup>
          <m:sSubSupPr>
            <m:ctrlPr>
              <w:rPr>
                <w:rFonts w:ascii="Cambria Math" w:hAnsi="Cambria Math" w:cs="Times New Roman"/>
                <w:szCs w:val="20"/>
              </w:rPr>
            </m:ctrlPr>
          </m:sSubSupPr>
          <m:e>
            <m:r>
              <w:rPr>
                <w:rFonts w:ascii="Cambria Math" w:hAnsi="Cambria Math" w:cs="Times New Roman"/>
                <w:szCs w:val="20"/>
              </w:rPr>
              <m:t>N</m:t>
            </m:r>
          </m:e>
          <m:sub>
            <m:r>
              <w:rPr>
                <w:rFonts w:ascii="Cambria Math" w:hAnsi="Cambria Math" w:cs="Times New Roman"/>
                <w:szCs w:val="20"/>
              </w:rPr>
              <m:t>CS</m:t>
            </m:r>
          </m:sub>
          <m:sup>
            <m:r>
              <w:rPr>
                <w:rFonts w:ascii="Cambria Math" w:hAnsi="Cambria Math" w:cs="Times New Roman"/>
                <w:szCs w:val="20"/>
              </w:rPr>
              <m:t>PSFCH</m:t>
            </m:r>
          </m:sup>
        </m:sSubSup>
        <m:r>
          <m:rPr>
            <m:sty m:val="p"/>
          </m:rPr>
          <w:rPr>
            <w:rFonts w:ascii="Cambria Math" w:hAnsi="Cambria Math" w:cs="Times New Roman"/>
            <w:szCs w:val="20"/>
          </w:rPr>
          <m:t>=3</m:t>
        </m:r>
      </m:oMath>
    </w:p>
    <w:p w14:paraId="7BA4A5B2" w14:textId="77777777" w:rsidR="00754919" w:rsidRPr="00CD4116" w:rsidRDefault="00180A3A" w:rsidP="00CD4116">
      <w:pPr>
        <w:pStyle w:val="ListParagraph"/>
        <w:numPr>
          <w:ilvl w:val="1"/>
          <w:numId w:val="47"/>
        </w:numPr>
        <w:spacing w:line="276" w:lineRule="auto"/>
        <w:jc w:val="both"/>
        <w:rPr>
          <w:rFonts w:ascii="Times New Roman" w:hAnsi="Times New Roman" w:cs="Times New Roman"/>
          <w:szCs w:val="20"/>
        </w:rPr>
      </w:pPr>
      <m:oMath>
        <m:sSub>
          <m:sSubPr>
            <m:ctrlPr>
              <w:rPr>
                <w:rFonts w:ascii="Cambria Math" w:hAnsi="Cambria Math" w:cs="Times New Roman"/>
                <w:szCs w:val="20"/>
              </w:rPr>
            </m:ctrlPr>
          </m:sSubPr>
          <m:e>
            <m:r>
              <w:rPr>
                <w:rFonts w:ascii="Cambria Math" w:hAnsi="Cambria Math" w:cs="Times New Roman"/>
                <w:szCs w:val="20"/>
              </w:rPr>
              <m:t>m</m:t>
            </m:r>
          </m:e>
          <m:sub>
            <m:r>
              <m:rPr>
                <m:sty m:val="p"/>
              </m:rPr>
              <w:rPr>
                <w:rFonts w:ascii="Cambria Math" w:hAnsi="Cambria Math" w:cs="Times New Roman"/>
                <w:szCs w:val="20"/>
              </w:rPr>
              <m:t>0</m:t>
            </m:r>
          </m:sub>
        </m:sSub>
        <m:r>
          <m:rPr>
            <m:sty m:val="p"/>
          </m:rPr>
          <w:rPr>
            <w:rFonts w:ascii="Cambria Math" w:hAnsi="Cambria Math" w:cs="Times New Roman"/>
            <w:szCs w:val="20"/>
          </w:rPr>
          <m:t>={0, 1, 2, 3, 4, 5}</m:t>
        </m:r>
      </m:oMath>
      <w:r w:rsidR="00754919" w:rsidRPr="00CD4116">
        <w:rPr>
          <w:rFonts w:ascii="Times New Roman" w:hAnsi="Times New Roman" w:cs="Times New Roman"/>
          <w:szCs w:val="20"/>
        </w:rPr>
        <w:t xml:space="preserve">for </w:t>
      </w:r>
      <m:oMath>
        <m:sSubSup>
          <m:sSubSupPr>
            <m:ctrlPr>
              <w:rPr>
                <w:rFonts w:ascii="Cambria Math" w:hAnsi="Cambria Math" w:cs="Times New Roman"/>
                <w:szCs w:val="20"/>
              </w:rPr>
            </m:ctrlPr>
          </m:sSubSupPr>
          <m:e>
            <m:r>
              <w:rPr>
                <w:rFonts w:ascii="Cambria Math" w:hAnsi="Cambria Math" w:cs="Times New Roman"/>
                <w:szCs w:val="20"/>
              </w:rPr>
              <m:t>N</m:t>
            </m:r>
          </m:e>
          <m:sub>
            <m:r>
              <w:rPr>
                <w:rFonts w:ascii="Cambria Math" w:hAnsi="Cambria Math" w:cs="Times New Roman"/>
                <w:szCs w:val="20"/>
              </w:rPr>
              <m:t>CS</m:t>
            </m:r>
          </m:sub>
          <m:sup>
            <m:r>
              <w:rPr>
                <w:rFonts w:ascii="Cambria Math" w:hAnsi="Cambria Math" w:cs="Times New Roman"/>
                <w:szCs w:val="20"/>
              </w:rPr>
              <m:t>PSFCH</m:t>
            </m:r>
          </m:sup>
        </m:sSubSup>
        <m:r>
          <m:rPr>
            <m:sty m:val="p"/>
          </m:rPr>
          <w:rPr>
            <w:rFonts w:ascii="Cambria Math" w:hAnsi="Cambria Math" w:cs="Times New Roman"/>
            <w:szCs w:val="20"/>
          </w:rPr>
          <m:t>=6</m:t>
        </m:r>
      </m:oMath>
    </w:p>
    <w:p w14:paraId="7675A103" w14:textId="77777777" w:rsidR="00754919" w:rsidRPr="00CD4116" w:rsidRDefault="00180A3A" w:rsidP="00CD4116">
      <w:pPr>
        <w:pStyle w:val="ListParagraph"/>
        <w:numPr>
          <w:ilvl w:val="1"/>
          <w:numId w:val="47"/>
        </w:numPr>
        <w:spacing w:line="276" w:lineRule="auto"/>
        <w:jc w:val="both"/>
        <w:rPr>
          <w:rFonts w:ascii="Times New Roman" w:hAnsi="Times New Roman" w:cs="Times New Roman"/>
          <w:szCs w:val="20"/>
        </w:rPr>
      </w:pPr>
      <m:oMath>
        <m:sSubSup>
          <m:sSubSupPr>
            <m:ctrlPr>
              <w:rPr>
                <w:rFonts w:ascii="Cambria Math" w:hAnsi="Cambria Math" w:cs="Times New Roman"/>
                <w:szCs w:val="20"/>
              </w:rPr>
            </m:ctrlPr>
          </m:sSubSupPr>
          <m:e>
            <m:r>
              <w:rPr>
                <w:rFonts w:ascii="Cambria Math" w:hAnsi="Cambria Math" w:cs="Times New Roman"/>
                <w:szCs w:val="20"/>
              </w:rPr>
              <m:t>N</m:t>
            </m:r>
          </m:e>
          <m:sub>
            <m:r>
              <w:rPr>
                <w:rFonts w:ascii="Cambria Math" w:hAnsi="Cambria Math" w:cs="Times New Roman"/>
                <w:szCs w:val="20"/>
              </w:rPr>
              <m:t>CS</m:t>
            </m:r>
          </m:sub>
          <m:sup>
            <m:r>
              <w:rPr>
                <w:rFonts w:ascii="Cambria Math" w:hAnsi="Cambria Math" w:cs="Times New Roman"/>
                <w:szCs w:val="20"/>
              </w:rPr>
              <m:t>PSFCH</m:t>
            </m:r>
          </m:sup>
        </m:sSubSup>
        <m:r>
          <m:rPr>
            <m:sty m:val="p"/>
          </m:rPr>
          <w:rPr>
            <w:rFonts w:ascii="Cambria Math" w:hAnsi="Cambria Math" w:cs="Times New Roman"/>
            <w:szCs w:val="20"/>
          </w:rPr>
          <m:t>=4</m:t>
        </m:r>
      </m:oMath>
      <w:r w:rsidR="00754919" w:rsidRPr="00CD4116">
        <w:rPr>
          <w:rFonts w:ascii="Times New Roman" w:hAnsi="Times New Roman" w:cs="Times New Roman"/>
          <w:szCs w:val="20"/>
        </w:rPr>
        <w:t xml:space="preserve"> is not supported</w:t>
      </w:r>
    </w:p>
    <w:p w14:paraId="63ECA588" w14:textId="77777777" w:rsidR="00754919" w:rsidRPr="00CD4116" w:rsidRDefault="00754919" w:rsidP="00CD4116">
      <w:pPr>
        <w:spacing w:line="276" w:lineRule="auto"/>
        <w:jc w:val="both"/>
        <w:rPr>
          <w:rFonts w:ascii="Times New Roman" w:hAnsi="Times New Roman" w:cs="Times New Roman"/>
          <w:b/>
          <w:bCs/>
          <w:i/>
          <w:iCs/>
          <w:szCs w:val="20"/>
          <w:highlight w:val="green"/>
        </w:rPr>
      </w:pPr>
      <w:r w:rsidRPr="00CD4116">
        <w:rPr>
          <w:rFonts w:ascii="Times New Roman" w:hAnsi="Times New Roman" w:cs="Times New Roman"/>
          <w:b/>
          <w:bCs/>
          <w:i/>
          <w:iCs/>
          <w:szCs w:val="20"/>
          <w:highlight w:val="green"/>
        </w:rPr>
        <w:t>Agreements:</w:t>
      </w:r>
    </w:p>
    <w:p w14:paraId="08973338" w14:textId="77777777" w:rsidR="00754919" w:rsidRPr="00CD4116" w:rsidRDefault="00754919" w:rsidP="00CD4116">
      <w:pPr>
        <w:pStyle w:val="ListParagraph"/>
        <w:numPr>
          <w:ilvl w:val="0"/>
          <w:numId w:val="47"/>
        </w:numPr>
        <w:spacing w:line="276" w:lineRule="auto"/>
        <w:jc w:val="both"/>
        <w:rPr>
          <w:rFonts w:ascii="Times New Roman" w:hAnsi="Times New Roman" w:cs="Times New Roman"/>
          <w:szCs w:val="20"/>
        </w:rPr>
      </w:pPr>
      <w:r w:rsidRPr="00CD4116">
        <w:rPr>
          <w:rFonts w:ascii="Times New Roman" w:hAnsi="Times New Roman" w:cs="Times New Roman"/>
          <w:szCs w:val="20"/>
        </w:rPr>
        <w:t>Physical layer assumes that rbSetPSFCH is always form of a multiple of numSubchannel*periodPSFCHresource.</w:t>
      </w:r>
    </w:p>
    <w:p w14:paraId="2B949288" w14:textId="77777777" w:rsidR="00754919" w:rsidRPr="00CD4116" w:rsidRDefault="00754919" w:rsidP="00CD4116">
      <w:pPr>
        <w:spacing w:line="276" w:lineRule="auto"/>
        <w:jc w:val="both"/>
        <w:rPr>
          <w:rFonts w:ascii="Times New Roman" w:hAnsi="Times New Roman" w:cs="Times New Roman"/>
          <w:b/>
          <w:bCs/>
          <w:i/>
          <w:iCs/>
          <w:szCs w:val="20"/>
          <w:highlight w:val="green"/>
        </w:rPr>
      </w:pPr>
      <w:r w:rsidRPr="00CD4116">
        <w:rPr>
          <w:rFonts w:ascii="Times New Roman" w:hAnsi="Times New Roman" w:cs="Times New Roman"/>
          <w:b/>
          <w:bCs/>
          <w:i/>
          <w:iCs/>
          <w:szCs w:val="20"/>
          <w:highlight w:val="green"/>
        </w:rPr>
        <w:t>Agreements:</w:t>
      </w:r>
    </w:p>
    <w:p w14:paraId="7DC6452B" w14:textId="77777777" w:rsidR="00754919" w:rsidRPr="00CD4116" w:rsidRDefault="00754919" w:rsidP="00CD4116">
      <w:pPr>
        <w:pStyle w:val="ListParagraph"/>
        <w:numPr>
          <w:ilvl w:val="0"/>
          <w:numId w:val="47"/>
        </w:numPr>
        <w:spacing w:line="276" w:lineRule="auto"/>
        <w:jc w:val="both"/>
        <w:rPr>
          <w:rFonts w:ascii="Times New Roman" w:hAnsi="Times New Roman" w:cs="Times New Roman"/>
          <w:szCs w:val="20"/>
        </w:rPr>
      </w:pPr>
      <w:r w:rsidRPr="00CD4116">
        <w:rPr>
          <w:rFonts w:ascii="Times New Roman" w:hAnsi="Times New Roman" w:cs="Times New Roman"/>
          <w:szCs w:val="20"/>
        </w:rPr>
        <w:t xml:space="preserve">RAN1 assumes that RAN2 will handle selection of appropriate groupcast HARQ feedback option. From RAN1 perspective, a TX UE can use GC HARQ feedback Option 2 only when the group size is not greater than the number of candidate PSFCH resources associated with the selected PSSCH resource. </w:t>
      </w:r>
    </w:p>
    <w:p w14:paraId="3A5873B0" w14:textId="77777777" w:rsidR="00754919" w:rsidRPr="00CD4116" w:rsidRDefault="00754919" w:rsidP="00CD4116">
      <w:pPr>
        <w:pStyle w:val="ListParagraph"/>
        <w:numPr>
          <w:ilvl w:val="1"/>
          <w:numId w:val="47"/>
        </w:numPr>
        <w:spacing w:line="276" w:lineRule="auto"/>
        <w:jc w:val="both"/>
        <w:rPr>
          <w:rFonts w:ascii="Times New Roman" w:hAnsi="Times New Roman" w:cs="Times New Roman"/>
          <w:szCs w:val="20"/>
        </w:rPr>
      </w:pPr>
      <w:r w:rsidRPr="00CD4116">
        <w:rPr>
          <w:rFonts w:ascii="Times New Roman" w:hAnsi="Times New Roman" w:cs="Times New Roman"/>
          <w:szCs w:val="20"/>
        </w:rPr>
        <w:lastRenderedPageBreak/>
        <w:t>Send an LS to RAN2</w:t>
      </w:r>
    </w:p>
    <w:p w14:paraId="6E5B0485" w14:textId="77777777" w:rsidR="00754919" w:rsidRPr="00CD4116" w:rsidRDefault="00754919" w:rsidP="00CD4116">
      <w:pPr>
        <w:spacing w:line="276" w:lineRule="auto"/>
        <w:jc w:val="both"/>
        <w:rPr>
          <w:rFonts w:ascii="Times New Roman" w:hAnsi="Times New Roman" w:cs="Times New Roman"/>
          <w:b/>
          <w:bCs/>
          <w:i/>
          <w:iCs/>
          <w:szCs w:val="20"/>
          <w:highlight w:val="green"/>
        </w:rPr>
      </w:pPr>
      <w:r w:rsidRPr="00CD4116">
        <w:rPr>
          <w:rFonts w:ascii="Times New Roman" w:hAnsi="Times New Roman" w:cs="Times New Roman"/>
          <w:b/>
          <w:bCs/>
          <w:i/>
          <w:iCs/>
          <w:szCs w:val="20"/>
          <w:highlight w:val="green"/>
        </w:rPr>
        <w:t>Agreement:</w:t>
      </w:r>
    </w:p>
    <w:p w14:paraId="34C95D80" w14:textId="77777777" w:rsidR="00754919" w:rsidRPr="0046408D" w:rsidRDefault="00754919" w:rsidP="00CD4116">
      <w:pPr>
        <w:pStyle w:val="ListParagraph"/>
        <w:numPr>
          <w:ilvl w:val="0"/>
          <w:numId w:val="47"/>
        </w:numPr>
        <w:spacing w:line="276" w:lineRule="auto"/>
        <w:jc w:val="both"/>
      </w:pPr>
      <w:r w:rsidRPr="00CD4116">
        <w:rPr>
          <w:rFonts w:ascii="Times New Roman" w:hAnsi="Times New Roman" w:cs="Times New Roman"/>
          <w:szCs w:val="20"/>
        </w:rPr>
        <w:t>One of the following two options is (pre-)configured per resource pool.</w:t>
      </w:r>
    </w:p>
    <w:p w14:paraId="2C14C2A8" w14:textId="77777777" w:rsidR="00754919" w:rsidRPr="00CD4116" w:rsidRDefault="00754919" w:rsidP="00CD4116">
      <w:pPr>
        <w:pStyle w:val="ListParagraph"/>
        <w:numPr>
          <w:ilvl w:val="1"/>
          <w:numId w:val="47"/>
        </w:numPr>
        <w:spacing w:line="276" w:lineRule="auto"/>
        <w:jc w:val="both"/>
        <w:rPr>
          <w:rFonts w:ascii="Times New Roman" w:hAnsi="Times New Roman" w:cs="Times New Roman"/>
          <w:szCs w:val="20"/>
        </w:rPr>
      </w:pPr>
      <w:r w:rsidRPr="00CD4116">
        <w:rPr>
          <w:rFonts w:ascii="Times New Roman" w:hAnsi="Times New Roman" w:cs="Times New Roman"/>
          <w:szCs w:val="20"/>
        </w:rPr>
        <w:t>Option 1: The set of PRBs for the candidate PSFCH resource is determined by the starting sub-channel and slot used for that PSSCH.</w:t>
      </w:r>
    </w:p>
    <w:p w14:paraId="337C61A0" w14:textId="77777777" w:rsidR="00754919" w:rsidRPr="00CD4116" w:rsidRDefault="00754919" w:rsidP="00CD4116">
      <w:pPr>
        <w:pStyle w:val="ListParagraph"/>
        <w:numPr>
          <w:ilvl w:val="1"/>
          <w:numId w:val="47"/>
        </w:numPr>
        <w:spacing w:line="276" w:lineRule="auto"/>
        <w:jc w:val="both"/>
        <w:rPr>
          <w:rFonts w:ascii="Times New Roman" w:hAnsi="Times New Roman" w:cs="Times New Roman"/>
          <w:szCs w:val="20"/>
        </w:rPr>
      </w:pPr>
      <w:r w:rsidRPr="00CD4116">
        <w:rPr>
          <w:rFonts w:ascii="Times New Roman" w:hAnsi="Times New Roman" w:cs="Times New Roman"/>
          <w:szCs w:val="20"/>
        </w:rPr>
        <w:t>Option 2: The set of PRBs for the candidate PSFCH resource is determined by the sub-channel(s) and slot used for that PSSCH.</w:t>
      </w:r>
    </w:p>
    <w:p w14:paraId="1E5FB3B7" w14:textId="77777777" w:rsidR="00754919" w:rsidRPr="00CD4116" w:rsidRDefault="00754919" w:rsidP="00CD4116">
      <w:pPr>
        <w:spacing w:line="276" w:lineRule="auto"/>
        <w:jc w:val="both"/>
        <w:rPr>
          <w:rFonts w:ascii="Times New Roman" w:hAnsi="Times New Roman" w:cs="Times New Roman"/>
          <w:b/>
          <w:bCs/>
          <w:i/>
          <w:iCs/>
          <w:szCs w:val="20"/>
          <w:highlight w:val="green"/>
        </w:rPr>
      </w:pPr>
      <w:r w:rsidRPr="00CD4116">
        <w:rPr>
          <w:rFonts w:ascii="Times New Roman" w:hAnsi="Times New Roman" w:cs="Times New Roman"/>
          <w:b/>
          <w:bCs/>
          <w:i/>
          <w:iCs/>
          <w:szCs w:val="20"/>
          <w:highlight w:val="green"/>
        </w:rPr>
        <w:t>Agreements:</w:t>
      </w:r>
    </w:p>
    <w:p w14:paraId="587E2E00" w14:textId="77777777" w:rsidR="00754919" w:rsidRPr="00CD4116" w:rsidRDefault="00754919" w:rsidP="00CD4116">
      <w:pPr>
        <w:pStyle w:val="ListParagraph"/>
        <w:numPr>
          <w:ilvl w:val="0"/>
          <w:numId w:val="47"/>
        </w:numPr>
        <w:spacing w:line="276" w:lineRule="auto"/>
        <w:jc w:val="both"/>
        <w:rPr>
          <w:rFonts w:ascii="Times New Roman" w:hAnsi="Times New Roman" w:cs="Times New Roman"/>
          <w:szCs w:val="20"/>
        </w:rPr>
      </w:pPr>
      <w:r w:rsidRPr="00CD4116">
        <w:rPr>
          <w:rFonts w:ascii="Times New Roman" w:hAnsi="Times New Roman" w:cs="Times New Roman"/>
          <w:szCs w:val="20"/>
        </w:rPr>
        <w:t xml:space="preserve">Zone length and zone width are always the same and configurable among {5m, 10m, 20m, 30m, 40m, 50m} per communication range requirement per resource pool. </w:t>
      </w:r>
    </w:p>
    <w:p w14:paraId="7BB78A84" w14:textId="77777777" w:rsidR="00754919" w:rsidRPr="00CD4116" w:rsidRDefault="00754919" w:rsidP="00CD4116">
      <w:pPr>
        <w:pStyle w:val="ListParagraph"/>
        <w:numPr>
          <w:ilvl w:val="0"/>
          <w:numId w:val="47"/>
        </w:numPr>
        <w:spacing w:line="276" w:lineRule="auto"/>
        <w:jc w:val="both"/>
        <w:rPr>
          <w:rFonts w:ascii="Times New Roman" w:hAnsi="Times New Roman" w:cs="Times New Roman"/>
          <w:szCs w:val="20"/>
        </w:rPr>
      </w:pPr>
      <w:r w:rsidRPr="00CD4116">
        <w:rPr>
          <w:rFonts w:ascii="Times New Roman" w:hAnsi="Times New Roman" w:cs="Times New Roman"/>
          <w:szCs w:val="20"/>
        </w:rPr>
        <w:t>Zone ID bit field size is 12.</w:t>
      </w:r>
    </w:p>
    <w:p w14:paraId="4B49E5F6" w14:textId="77777777" w:rsidR="00754919" w:rsidRPr="00CD4116" w:rsidRDefault="00754919" w:rsidP="00CD4116">
      <w:pPr>
        <w:spacing w:line="276" w:lineRule="auto"/>
        <w:jc w:val="both"/>
        <w:rPr>
          <w:rFonts w:ascii="Times New Roman" w:hAnsi="Times New Roman" w:cs="Times New Roman"/>
          <w:b/>
          <w:bCs/>
          <w:i/>
          <w:iCs/>
          <w:szCs w:val="20"/>
          <w:highlight w:val="green"/>
        </w:rPr>
      </w:pPr>
      <w:r w:rsidRPr="00CD4116">
        <w:rPr>
          <w:rFonts w:ascii="Times New Roman" w:hAnsi="Times New Roman" w:cs="Times New Roman"/>
          <w:b/>
          <w:bCs/>
          <w:i/>
          <w:iCs/>
          <w:szCs w:val="20"/>
          <w:highlight w:val="green"/>
        </w:rPr>
        <w:t>Agreements:</w:t>
      </w:r>
    </w:p>
    <w:p w14:paraId="6D07D985" w14:textId="77777777" w:rsidR="00754919" w:rsidRPr="00CD4116" w:rsidRDefault="00754919" w:rsidP="00CD4116">
      <w:pPr>
        <w:pStyle w:val="ListParagraph"/>
        <w:numPr>
          <w:ilvl w:val="0"/>
          <w:numId w:val="47"/>
        </w:numPr>
        <w:spacing w:line="276" w:lineRule="auto"/>
        <w:jc w:val="both"/>
        <w:rPr>
          <w:rFonts w:ascii="Times New Roman" w:hAnsi="Times New Roman" w:cs="Times New Roman"/>
          <w:szCs w:val="20"/>
        </w:rPr>
      </w:pPr>
      <w:r w:rsidRPr="00CD4116">
        <w:rPr>
          <w:rFonts w:ascii="Times New Roman" w:hAnsi="Times New Roman" w:cs="Times New Roman"/>
          <w:szCs w:val="20"/>
        </w:rPr>
        <w:t xml:space="preserve">Communication range requirement bit field size is 4. </w:t>
      </w:r>
    </w:p>
    <w:p w14:paraId="6130A446" w14:textId="77777777" w:rsidR="00754919" w:rsidRPr="00CD4116" w:rsidRDefault="00754919" w:rsidP="00CD4116">
      <w:pPr>
        <w:pStyle w:val="ListParagraph"/>
        <w:numPr>
          <w:ilvl w:val="0"/>
          <w:numId w:val="47"/>
        </w:numPr>
        <w:spacing w:line="276" w:lineRule="auto"/>
        <w:jc w:val="both"/>
        <w:rPr>
          <w:rFonts w:ascii="Times New Roman" w:hAnsi="Times New Roman" w:cs="Times New Roman"/>
          <w:szCs w:val="20"/>
        </w:rPr>
      </w:pPr>
      <w:r w:rsidRPr="00CD4116">
        <w:rPr>
          <w:rFonts w:ascii="Times New Roman" w:hAnsi="Times New Roman" w:cs="Times New Roman"/>
          <w:szCs w:val="20"/>
        </w:rPr>
        <w:t>(Pre-)configuration selects 16 values for the communication range requirement from {20, 50, 80,100, 120,150, 180, 200, 220, 250, 270, 300, 320, 350, 370, 400, 420, 450, 480, 500, 550, 600, 700, 1000, Spare, Spare, Spare, Spare, Spare, Spare, Spare, Spare} meters. Each value is mapped to each codepoint of the communication range requirement field.</w:t>
      </w:r>
    </w:p>
    <w:p w14:paraId="221AED12" w14:textId="77777777" w:rsidR="00754919" w:rsidRPr="00CD4116" w:rsidRDefault="00754919" w:rsidP="00CD4116">
      <w:pPr>
        <w:spacing w:line="276" w:lineRule="auto"/>
        <w:jc w:val="both"/>
        <w:rPr>
          <w:rFonts w:ascii="Times New Roman" w:hAnsi="Times New Roman" w:cs="Times New Roman"/>
          <w:b/>
          <w:bCs/>
          <w:i/>
          <w:iCs/>
          <w:szCs w:val="20"/>
          <w:highlight w:val="green"/>
        </w:rPr>
      </w:pPr>
      <w:r w:rsidRPr="00CD4116">
        <w:rPr>
          <w:rFonts w:ascii="Times New Roman" w:hAnsi="Times New Roman" w:cs="Times New Roman"/>
          <w:b/>
          <w:bCs/>
          <w:i/>
          <w:iCs/>
          <w:szCs w:val="20"/>
          <w:highlight w:val="green"/>
        </w:rPr>
        <w:t>Agreement:</w:t>
      </w:r>
    </w:p>
    <w:p w14:paraId="7E0584A2" w14:textId="77777777" w:rsidR="00754919" w:rsidRPr="00CD4116" w:rsidRDefault="00754919" w:rsidP="00CD4116">
      <w:pPr>
        <w:pStyle w:val="ListParagraph"/>
        <w:numPr>
          <w:ilvl w:val="0"/>
          <w:numId w:val="47"/>
        </w:numPr>
        <w:spacing w:line="276" w:lineRule="auto"/>
        <w:jc w:val="both"/>
        <w:rPr>
          <w:rFonts w:ascii="Times New Roman" w:hAnsi="Times New Roman" w:cs="Times New Roman"/>
          <w:szCs w:val="20"/>
        </w:rPr>
      </w:pPr>
      <w:r w:rsidRPr="00CD4116">
        <w:rPr>
          <w:rFonts w:ascii="Times New Roman" w:hAnsi="Times New Roman" w:cs="Times New Roman"/>
          <w:szCs w:val="20"/>
        </w:rPr>
        <w:t xml:space="preserve">For TX-RX distance calculation, RX UE uses the distance between the center location of the indicated zone nearest to the RX UE and its own location. </w:t>
      </w:r>
    </w:p>
    <w:p w14:paraId="34BE246D" w14:textId="77777777" w:rsidR="00754919" w:rsidRPr="00CD4116" w:rsidRDefault="00754919" w:rsidP="00CD4116">
      <w:pPr>
        <w:spacing w:line="276" w:lineRule="auto"/>
        <w:jc w:val="both"/>
        <w:rPr>
          <w:rFonts w:ascii="Times New Roman" w:hAnsi="Times New Roman" w:cs="Times New Roman"/>
          <w:b/>
          <w:bCs/>
          <w:i/>
          <w:iCs/>
          <w:szCs w:val="20"/>
          <w:highlight w:val="green"/>
        </w:rPr>
      </w:pPr>
      <w:r w:rsidRPr="00CD4116">
        <w:rPr>
          <w:rFonts w:ascii="Times New Roman" w:hAnsi="Times New Roman" w:cs="Times New Roman"/>
          <w:b/>
          <w:bCs/>
          <w:i/>
          <w:iCs/>
          <w:szCs w:val="20"/>
          <w:highlight w:val="green"/>
        </w:rPr>
        <w:t>Agreements:</w:t>
      </w:r>
    </w:p>
    <w:p w14:paraId="7D8840E3" w14:textId="77777777" w:rsidR="00754919" w:rsidRPr="00CD4116" w:rsidRDefault="00754919" w:rsidP="00CD4116">
      <w:pPr>
        <w:pStyle w:val="ListParagraph"/>
        <w:numPr>
          <w:ilvl w:val="0"/>
          <w:numId w:val="47"/>
        </w:numPr>
        <w:spacing w:line="276" w:lineRule="auto"/>
        <w:jc w:val="both"/>
        <w:rPr>
          <w:rFonts w:ascii="Times New Roman" w:hAnsi="Times New Roman" w:cs="Times New Roman"/>
          <w:szCs w:val="20"/>
        </w:rPr>
      </w:pPr>
      <w:r w:rsidRPr="00CD4116">
        <w:rPr>
          <w:rFonts w:ascii="Times New Roman" w:hAnsi="Times New Roman" w:cs="Times New Roman"/>
          <w:szCs w:val="20"/>
        </w:rPr>
        <w:t>RAN1 assumes that RAN2 will handle selection of appropriate groupcast HARQ feedback option. From RAN1 perspective, a TX UE can use distance HARQ feedback only when the TX UE’s location is available.</w:t>
      </w:r>
    </w:p>
    <w:p w14:paraId="6F2E35C1" w14:textId="77777777" w:rsidR="00754919" w:rsidRPr="00CD4116" w:rsidRDefault="00754919" w:rsidP="00CD4116">
      <w:pPr>
        <w:spacing w:line="276" w:lineRule="auto"/>
        <w:jc w:val="both"/>
        <w:rPr>
          <w:rFonts w:ascii="Times New Roman" w:hAnsi="Times New Roman" w:cs="Times New Roman"/>
          <w:b/>
          <w:bCs/>
          <w:i/>
          <w:iCs/>
          <w:szCs w:val="20"/>
          <w:highlight w:val="green"/>
        </w:rPr>
      </w:pPr>
      <w:r w:rsidRPr="00CD4116">
        <w:rPr>
          <w:rFonts w:ascii="Times New Roman" w:hAnsi="Times New Roman" w:cs="Times New Roman"/>
          <w:b/>
          <w:bCs/>
          <w:i/>
          <w:iCs/>
          <w:szCs w:val="20"/>
          <w:highlight w:val="green"/>
        </w:rPr>
        <w:t>Agreement:</w:t>
      </w:r>
    </w:p>
    <w:p w14:paraId="5AD11F87" w14:textId="77777777" w:rsidR="00754919" w:rsidRPr="00CD4116" w:rsidRDefault="00754919" w:rsidP="00CD4116">
      <w:pPr>
        <w:pStyle w:val="ListParagraph"/>
        <w:numPr>
          <w:ilvl w:val="0"/>
          <w:numId w:val="47"/>
        </w:numPr>
        <w:spacing w:line="276" w:lineRule="auto"/>
        <w:jc w:val="both"/>
        <w:rPr>
          <w:rFonts w:ascii="Times New Roman" w:hAnsi="Times New Roman" w:cs="Times New Roman"/>
          <w:szCs w:val="20"/>
        </w:rPr>
      </w:pPr>
      <w:r w:rsidRPr="00CD4116">
        <w:rPr>
          <w:rFonts w:ascii="Times New Roman" w:hAnsi="Times New Roman" w:cs="Times New Roman"/>
          <w:szCs w:val="20"/>
        </w:rPr>
        <w:t>RAN1 assumes that RAN2 will handle the case the RX UE’s location is not available.</w:t>
      </w:r>
    </w:p>
    <w:p w14:paraId="23B365F8" w14:textId="77777777" w:rsidR="00754919" w:rsidRPr="00CD4116" w:rsidRDefault="00754919" w:rsidP="00CD4116">
      <w:pPr>
        <w:spacing w:line="276" w:lineRule="auto"/>
        <w:jc w:val="both"/>
        <w:rPr>
          <w:rFonts w:ascii="Times New Roman" w:hAnsi="Times New Roman" w:cs="Times New Roman"/>
          <w:b/>
          <w:bCs/>
          <w:i/>
          <w:iCs/>
          <w:szCs w:val="20"/>
          <w:highlight w:val="green"/>
        </w:rPr>
      </w:pPr>
      <w:r w:rsidRPr="00CD4116">
        <w:rPr>
          <w:rFonts w:ascii="Times New Roman" w:hAnsi="Times New Roman" w:cs="Times New Roman"/>
          <w:b/>
          <w:bCs/>
          <w:i/>
          <w:iCs/>
          <w:szCs w:val="20"/>
          <w:highlight w:val="green"/>
        </w:rPr>
        <w:t>Agreement:</w:t>
      </w:r>
    </w:p>
    <w:p w14:paraId="345BB276" w14:textId="77777777" w:rsidR="00754919" w:rsidRPr="00CD4116" w:rsidRDefault="00754919" w:rsidP="00CD4116">
      <w:pPr>
        <w:pStyle w:val="ListParagraph"/>
        <w:numPr>
          <w:ilvl w:val="0"/>
          <w:numId w:val="47"/>
        </w:numPr>
        <w:spacing w:line="276" w:lineRule="auto"/>
        <w:jc w:val="both"/>
        <w:rPr>
          <w:rFonts w:ascii="Times New Roman" w:hAnsi="Times New Roman" w:cs="Times New Roman"/>
          <w:szCs w:val="20"/>
        </w:rPr>
      </w:pPr>
      <w:r w:rsidRPr="00CD4116">
        <w:rPr>
          <w:rFonts w:ascii="Times New Roman" w:hAnsi="Times New Roman" w:cs="Times New Roman"/>
          <w:szCs w:val="20"/>
        </w:rPr>
        <w:t xml:space="preserve">Send an LS to RAN2 to inform the agreements related to the TX-RX distance determination. </w:t>
      </w:r>
    </w:p>
    <w:p w14:paraId="634C5ED7" w14:textId="162E074F" w:rsidR="00E21C7E" w:rsidRPr="00886FBF" w:rsidRDefault="00AC50DB" w:rsidP="00567993">
      <w:pPr>
        <w:jc w:val="both"/>
      </w:pPr>
      <w:r w:rsidRPr="003F6D64">
        <w:rPr>
          <w:rFonts w:ascii="Times New Roman" w:hAnsi="Times New Roman" w:cs="Times New Roman"/>
        </w:rPr>
        <w:t xml:space="preserve">In this contribution, we </w:t>
      </w:r>
      <w:r w:rsidR="008C4C43">
        <w:rPr>
          <w:rFonts w:ascii="Times New Roman" w:hAnsi="Times New Roman" w:cs="Times New Roman"/>
        </w:rPr>
        <w:t xml:space="preserve">continue </w:t>
      </w:r>
      <w:r w:rsidRPr="003F6D64">
        <w:rPr>
          <w:rFonts w:ascii="Times New Roman" w:hAnsi="Times New Roman" w:cs="Times New Roman"/>
        </w:rPr>
        <w:t>discuss</w:t>
      </w:r>
      <w:r w:rsidR="008C4C43">
        <w:rPr>
          <w:rFonts w:ascii="Times New Roman" w:hAnsi="Times New Roman" w:cs="Times New Roman"/>
        </w:rPr>
        <w:t xml:space="preserve">ing further </w:t>
      </w:r>
      <w:r w:rsidR="00FD0F91">
        <w:rPr>
          <w:rFonts w:ascii="Times New Roman" w:hAnsi="Times New Roman" w:cs="Times New Roman"/>
        </w:rPr>
        <w:t>remaining</w:t>
      </w:r>
      <w:r w:rsidRPr="003F6D64">
        <w:rPr>
          <w:rFonts w:ascii="Times New Roman" w:hAnsi="Times New Roman" w:cs="Times New Roman"/>
        </w:rPr>
        <w:t xml:space="preserve"> details of </w:t>
      </w:r>
      <w:r w:rsidR="008C4C43">
        <w:rPr>
          <w:rFonts w:ascii="Times New Roman" w:hAnsi="Times New Roman" w:cs="Times New Roman"/>
        </w:rPr>
        <w:t>Physical Layer P</w:t>
      </w:r>
      <w:r w:rsidR="004E122A">
        <w:rPr>
          <w:rFonts w:ascii="Times New Roman" w:hAnsi="Times New Roman" w:cs="Times New Roman"/>
        </w:rPr>
        <w:t>rocedure</w:t>
      </w:r>
      <w:r w:rsidR="008C4C43">
        <w:rPr>
          <w:rFonts w:ascii="Times New Roman" w:hAnsi="Times New Roman" w:cs="Times New Roman"/>
        </w:rPr>
        <w:t>s</w:t>
      </w:r>
      <w:r w:rsidRPr="003F6D64">
        <w:rPr>
          <w:rFonts w:ascii="Times New Roman" w:hAnsi="Times New Roman" w:cs="Times New Roman"/>
        </w:rPr>
        <w:t xml:space="preserve"> including HARQ </w:t>
      </w:r>
      <w:r w:rsidR="00754919">
        <w:rPr>
          <w:rFonts w:ascii="Times New Roman" w:hAnsi="Times New Roman" w:cs="Times New Roman"/>
        </w:rPr>
        <w:t>and</w:t>
      </w:r>
      <w:r w:rsidR="00497757">
        <w:rPr>
          <w:rFonts w:ascii="Times New Roman" w:hAnsi="Times New Roman" w:cs="Times New Roman"/>
        </w:rPr>
        <w:t xml:space="preserve"> </w:t>
      </w:r>
      <w:r w:rsidRPr="003F6D64">
        <w:rPr>
          <w:rFonts w:ascii="Times New Roman" w:hAnsi="Times New Roman" w:cs="Times New Roman"/>
        </w:rPr>
        <w:t>CSI feedback.</w:t>
      </w:r>
    </w:p>
    <w:p w14:paraId="592360D0" w14:textId="09FCAF76" w:rsidR="00ED0A62" w:rsidRPr="001D0BE5" w:rsidRDefault="00C02CB9" w:rsidP="00005248">
      <w:pPr>
        <w:pStyle w:val="Heading1"/>
        <w:rPr>
          <w:rFonts w:cs="Arial"/>
          <w:b/>
          <w:sz w:val="32"/>
          <w:szCs w:val="32"/>
        </w:rPr>
      </w:pPr>
      <w:r w:rsidRPr="001D0BE5">
        <w:rPr>
          <w:rFonts w:cs="Arial"/>
          <w:b/>
          <w:sz w:val="32"/>
          <w:szCs w:val="32"/>
        </w:rPr>
        <w:t xml:space="preserve">HARQ </w:t>
      </w:r>
      <w:r w:rsidR="00FB5506" w:rsidRPr="001D0BE5">
        <w:rPr>
          <w:rFonts w:cs="Arial"/>
          <w:b/>
          <w:sz w:val="32"/>
          <w:szCs w:val="32"/>
        </w:rPr>
        <w:t>procedure</w:t>
      </w:r>
      <w:r w:rsidR="000E06B1" w:rsidRPr="001D0BE5">
        <w:rPr>
          <w:rFonts w:cs="Arial"/>
          <w:b/>
          <w:sz w:val="32"/>
          <w:szCs w:val="32"/>
        </w:rPr>
        <w:t>s</w:t>
      </w:r>
    </w:p>
    <w:p w14:paraId="78373BF4" w14:textId="631DE666" w:rsidR="000B4767" w:rsidRPr="008005D2" w:rsidRDefault="00F21CCE" w:rsidP="00567993">
      <w:pPr>
        <w:spacing w:after="120" w:line="276" w:lineRule="auto"/>
        <w:jc w:val="both"/>
        <w:rPr>
          <w:rFonts w:ascii="Times New Roman" w:hAnsi="Times New Roman" w:cs="Times New Roman"/>
        </w:rPr>
      </w:pPr>
      <w:r w:rsidRPr="008005D2">
        <w:rPr>
          <w:rFonts w:ascii="Times New Roman" w:hAnsi="Times New Roman" w:cs="Times New Roman"/>
        </w:rPr>
        <w:t xml:space="preserve">It </w:t>
      </w:r>
      <w:r w:rsidR="00FB448D" w:rsidRPr="008005D2">
        <w:rPr>
          <w:rFonts w:ascii="Times New Roman" w:hAnsi="Times New Roman" w:cs="Times New Roman"/>
        </w:rPr>
        <w:t xml:space="preserve">has been agreed that the </w:t>
      </w:r>
      <w:r w:rsidR="00DC34A2" w:rsidRPr="008005D2">
        <w:rPr>
          <w:rFonts w:ascii="Times New Roman" w:hAnsi="Times New Roman" w:cs="Times New Roman"/>
        </w:rPr>
        <w:t xml:space="preserve">SCI explicitly indicate whether HARQ feedback is needed or not </w:t>
      </w:r>
      <w:r w:rsidR="0016226A" w:rsidRPr="008005D2">
        <w:rPr>
          <w:rFonts w:ascii="Times New Roman" w:hAnsi="Times New Roman" w:cs="Times New Roman"/>
        </w:rPr>
        <w:t xml:space="preserve">for the associated PSSCH transmission, which </w:t>
      </w:r>
      <w:r w:rsidR="0034514D">
        <w:rPr>
          <w:rFonts w:ascii="Times New Roman" w:hAnsi="Times New Roman" w:cs="Times New Roman"/>
        </w:rPr>
        <w:t>effectively</w:t>
      </w:r>
      <w:r w:rsidR="0034514D" w:rsidRPr="008005D2">
        <w:rPr>
          <w:rFonts w:ascii="Times New Roman" w:hAnsi="Times New Roman" w:cs="Times New Roman"/>
        </w:rPr>
        <w:t xml:space="preserve"> </w:t>
      </w:r>
      <w:r w:rsidR="0016226A" w:rsidRPr="008005D2">
        <w:rPr>
          <w:rFonts w:ascii="Times New Roman" w:hAnsi="Times New Roman" w:cs="Times New Roman"/>
        </w:rPr>
        <w:t>support</w:t>
      </w:r>
      <w:r w:rsidR="00A96044">
        <w:rPr>
          <w:rFonts w:ascii="Times New Roman" w:hAnsi="Times New Roman" w:cs="Times New Roman"/>
        </w:rPr>
        <w:t>s</w:t>
      </w:r>
      <w:r w:rsidR="0016226A" w:rsidRPr="008005D2">
        <w:rPr>
          <w:rFonts w:ascii="Times New Roman" w:hAnsi="Times New Roman" w:cs="Times New Roman"/>
        </w:rPr>
        <w:t xml:space="preserve"> dynamic on/off of the HARQ feedback. </w:t>
      </w:r>
      <w:r w:rsidR="00B01F44">
        <w:rPr>
          <w:rFonts w:ascii="Times New Roman" w:hAnsi="Times New Roman" w:cs="Times New Roman"/>
        </w:rPr>
        <w:t xml:space="preserve">UE </w:t>
      </w:r>
      <w:r w:rsidR="00CD4116">
        <w:rPr>
          <w:rFonts w:ascii="Times New Roman" w:hAnsi="Times New Roman" w:cs="Times New Roman"/>
        </w:rPr>
        <w:t>d</w:t>
      </w:r>
      <w:r w:rsidR="00B01F44">
        <w:rPr>
          <w:rFonts w:ascii="Times New Roman" w:hAnsi="Times New Roman" w:cs="Times New Roman"/>
        </w:rPr>
        <w:t xml:space="preserve">etermination based on QoS requirement, e.g. TX UE disabling of HARQ when QoS </w:t>
      </w:r>
      <w:r w:rsidR="00CD4116">
        <w:rPr>
          <w:rFonts w:ascii="Times New Roman" w:hAnsi="Times New Roman" w:cs="Times New Roman"/>
        </w:rPr>
        <w:t xml:space="preserve">exceeds </w:t>
      </w:r>
      <w:r w:rsidR="00B01F44">
        <w:rPr>
          <w:rFonts w:ascii="Times New Roman" w:hAnsi="Times New Roman" w:cs="Times New Roman"/>
        </w:rPr>
        <w:t>than a threshold, has been agreed and specified in RRC standards.</w:t>
      </w:r>
      <w:r w:rsidR="00CD4116">
        <w:rPr>
          <w:rFonts w:ascii="Times New Roman" w:hAnsi="Times New Roman" w:cs="Times New Roman"/>
        </w:rPr>
        <w:t xml:space="preserve"> </w:t>
      </w:r>
      <w:r w:rsidR="00234F35" w:rsidRPr="008005D2">
        <w:rPr>
          <w:rFonts w:ascii="Times New Roman" w:hAnsi="Times New Roman" w:cs="Times New Roman"/>
        </w:rPr>
        <w:t>From our perspective, a c</w:t>
      </w:r>
      <w:r w:rsidRPr="008005D2">
        <w:rPr>
          <w:rFonts w:ascii="Times New Roman" w:hAnsi="Times New Roman" w:cs="Times New Roman"/>
        </w:rPr>
        <w:t xml:space="preserve">hannel congestion condition </w:t>
      </w:r>
      <w:r w:rsidR="00234F35" w:rsidRPr="008005D2">
        <w:rPr>
          <w:rFonts w:ascii="Times New Roman" w:hAnsi="Times New Roman" w:cs="Times New Roman"/>
        </w:rPr>
        <w:t>can be used</w:t>
      </w:r>
      <w:r w:rsidR="00B01F44">
        <w:rPr>
          <w:rFonts w:ascii="Times New Roman" w:hAnsi="Times New Roman" w:cs="Times New Roman"/>
        </w:rPr>
        <w:t xml:space="preserve"> in addition</w:t>
      </w:r>
      <w:r w:rsidR="00234F35" w:rsidRPr="008005D2">
        <w:rPr>
          <w:rFonts w:ascii="Times New Roman" w:hAnsi="Times New Roman" w:cs="Times New Roman"/>
        </w:rPr>
        <w:t xml:space="preserve"> to determine HARQ enabling/disabling at the Tx UE</w:t>
      </w:r>
      <w:r w:rsidRPr="008005D2">
        <w:rPr>
          <w:rFonts w:ascii="Times New Roman" w:hAnsi="Times New Roman" w:cs="Times New Roman"/>
        </w:rPr>
        <w:t xml:space="preserve">. For example, the sidelink HARQ feedback </w:t>
      </w:r>
      <w:r w:rsidR="000B4767" w:rsidRPr="008005D2">
        <w:rPr>
          <w:rFonts w:ascii="Times New Roman" w:hAnsi="Times New Roman" w:cs="Times New Roman"/>
        </w:rPr>
        <w:t xml:space="preserve">can </w:t>
      </w:r>
      <w:r w:rsidR="000B4767" w:rsidRPr="008005D2">
        <w:rPr>
          <w:rFonts w:ascii="Times New Roman" w:hAnsi="Times New Roman" w:cs="Times New Roman"/>
        </w:rPr>
        <w:lastRenderedPageBreak/>
        <w:t xml:space="preserve">be dynamically </w:t>
      </w:r>
      <w:r w:rsidRPr="008005D2">
        <w:rPr>
          <w:rFonts w:ascii="Times New Roman" w:hAnsi="Times New Roman" w:cs="Times New Roman"/>
        </w:rPr>
        <w:t xml:space="preserve">disabled </w:t>
      </w:r>
      <w:r w:rsidR="00CD4116">
        <w:rPr>
          <w:rFonts w:ascii="Times New Roman" w:hAnsi="Times New Roman" w:cs="Times New Roman"/>
        </w:rPr>
        <w:t>because</w:t>
      </w:r>
      <w:r w:rsidR="00CD4116" w:rsidRPr="008005D2">
        <w:rPr>
          <w:rFonts w:ascii="Times New Roman" w:hAnsi="Times New Roman" w:cs="Times New Roman"/>
        </w:rPr>
        <w:t xml:space="preserve"> </w:t>
      </w:r>
      <w:r w:rsidR="00B01F44">
        <w:rPr>
          <w:rFonts w:ascii="Times New Roman" w:hAnsi="Times New Roman" w:cs="Times New Roman"/>
        </w:rPr>
        <w:t xml:space="preserve">HARQ feedback may worsen the system performance in highly congested scenarios. </w:t>
      </w:r>
    </w:p>
    <w:p w14:paraId="33D65877" w14:textId="7297A3C1" w:rsidR="00ED0A62" w:rsidRPr="00D95E82" w:rsidRDefault="00F21CCE" w:rsidP="00567993">
      <w:pPr>
        <w:spacing w:after="120" w:line="276" w:lineRule="auto"/>
        <w:jc w:val="both"/>
        <w:rPr>
          <w:rFonts w:ascii="Times New Roman" w:hAnsi="Times New Roman" w:cs="Times New Roman"/>
          <w:i/>
        </w:rPr>
      </w:pPr>
      <w:bookmarkStart w:id="2" w:name="_Hlk534989389"/>
      <w:r w:rsidRPr="008005D2">
        <w:rPr>
          <w:rFonts w:ascii="Times New Roman" w:hAnsi="Times New Roman" w:cs="Times New Roman"/>
          <w:b/>
          <w:i/>
          <w:u w:val="single"/>
        </w:rPr>
        <w:t xml:space="preserve">Proposal </w:t>
      </w:r>
      <w:r w:rsidR="00CD4116">
        <w:rPr>
          <w:rFonts w:ascii="Times New Roman" w:hAnsi="Times New Roman" w:cs="Times New Roman"/>
          <w:b/>
          <w:i/>
          <w:u w:val="single"/>
        </w:rPr>
        <w:t>1</w:t>
      </w:r>
      <w:r w:rsidRPr="008005D2">
        <w:rPr>
          <w:rFonts w:ascii="Times New Roman" w:hAnsi="Times New Roman" w:cs="Times New Roman"/>
          <w:b/>
          <w:i/>
          <w:u w:val="single"/>
        </w:rPr>
        <w:t>:</w:t>
      </w:r>
      <w:r w:rsidRPr="008005D2">
        <w:rPr>
          <w:rFonts w:ascii="Times New Roman" w:hAnsi="Times New Roman" w:cs="Times New Roman"/>
          <w:i/>
        </w:rPr>
        <w:t xml:space="preserve"> </w:t>
      </w:r>
      <w:r w:rsidR="00A96044">
        <w:rPr>
          <w:rFonts w:ascii="Times New Roman" w:hAnsi="Times New Roman" w:cs="Times New Roman"/>
          <w:i/>
        </w:rPr>
        <w:t>A</w:t>
      </w:r>
      <w:r w:rsidR="00A96044" w:rsidRPr="008005D2">
        <w:rPr>
          <w:rFonts w:ascii="Times New Roman" w:hAnsi="Times New Roman" w:cs="Times New Roman"/>
          <w:i/>
        </w:rPr>
        <w:t xml:space="preserve"> </w:t>
      </w:r>
      <w:r w:rsidR="002230A1" w:rsidRPr="008005D2">
        <w:rPr>
          <w:rFonts w:ascii="Times New Roman" w:hAnsi="Times New Roman" w:cs="Times New Roman"/>
          <w:i/>
        </w:rPr>
        <w:t xml:space="preserve">Tx UE is not allowed to enable </w:t>
      </w:r>
      <w:r w:rsidRPr="008005D2">
        <w:rPr>
          <w:rFonts w:ascii="Times New Roman" w:hAnsi="Times New Roman" w:cs="Times New Roman"/>
          <w:i/>
        </w:rPr>
        <w:t xml:space="preserve">HARQ feedback </w:t>
      </w:r>
      <w:r w:rsidR="00686D6A" w:rsidRPr="008005D2">
        <w:rPr>
          <w:rFonts w:ascii="Times New Roman" w:hAnsi="Times New Roman" w:cs="Times New Roman"/>
          <w:i/>
        </w:rPr>
        <w:t xml:space="preserve">when </w:t>
      </w:r>
      <w:r w:rsidR="00954381" w:rsidRPr="008005D2">
        <w:rPr>
          <w:rFonts w:ascii="Times New Roman" w:hAnsi="Times New Roman" w:cs="Times New Roman"/>
          <w:i/>
        </w:rPr>
        <w:t>CBR is higher than a threshold</w:t>
      </w:r>
      <w:r w:rsidR="00D604AE" w:rsidRPr="008005D2">
        <w:rPr>
          <w:rFonts w:ascii="Times New Roman" w:hAnsi="Times New Roman" w:cs="Times New Roman"/>
          <w:i/>
        </w:rPr>
        <w:t>.</w:t>
      </w:r>
      <w:bookmarkEnd w:id="2"/>
    </w:p>
    <w:p w14:paraId="19DD35F4" w14:textId="77777777" w:rsidR="00107A5C" w:rsidRDefault="00F51B9F" w:rsidP="00567993">
      <w:pPr>
        <w:spacing w:after="120" w:line="276" w:lineRule="auto"/>
        <w:jc w:val="both"/>
        <w:rPr>
          <w:rFonts w:ascii="Times New Roman" w:hAnsi="Times New Roman" w:cs="Times New Roman"/>
        </w:rPr>
      </w:pPr>
      <w:r>
        <w:rPr>
          <w:rFonts w:ascii="Times New Roman" w:hAnsi="Times New Roman" w:cs="Times New Roman"/>
        </w:rPr>
        <w:t xml:space="preserve">It was agreed that </w:t>
      </w:r>
      <w:r w:rsidR="008101A7">
        <w:rPr>
          <w:rFonts w:ascii="Times New Roman" w:hAnsi="Times New Roman" w:cs="Times New Roman"/>
        </w:rPr>
        <w:t>L1</w:t>
      </w:r>
      <w:r>
        <w:rPr>
          <w:rFonts w:ascii="Times New Roman" w:hAnsi="Times New Roman" w:cs="Times New Roman"/>
        </w:rPr>
        <w:t xml:space="preserve"> </w:t>
      </w:r>
      <w:r w:rsidR="008101A7">
        <w:rPr>
          <w:rFonts w:ascii="Times New Roman" w:hAnsi="Times New Roman" w:cs="Times New Roman"/>
        </w:rPr>
        <w:t>D</w:t>
      </w:r>
      <w:r>
        <w:rPr>
          <w:rFonts w:ascii="Times New Roman" w:hAnsi="Times New Roman" w:cs="Times New Roman"/>
        </w:rPr>
        <w:t xml:space="preserve">estination ID, </w:t>
      </w:r>
      <w:r w:rsidR="008101A7">
        <w:rPr>
          <w:rFonts w:ascii="Times New Roman" w:hAnsi="Times New Roman" w:cs="Times New Roman"/>
        </w:rPr>
        <w:t>L1</w:t>
      </w:r>
      <w:r>
        <w:rPr>
          <w:rFonts w:ascii="Times New Roman" w:hAnsi="Times New Roman" w:cs="Times New Roman"/>
        </w:rPr>
        <w:t xml:space="preserve"> </w:t>
      </w:r>
      <w:r w:rsidR="008101A7">
        <w:rPr>
          <w:rFonts w:ascii="Times New Roman" w:hAnsi="Times New Roman" w:cs="Times New Roman"/>
        </w:rPr>
        <w:t>S</w:t>
      </w:r>
      <w:r>
        <w:rPr>
          <w:rFonts w:ascii="Times New Roman" w:hAnsi="Times New Roman" w:cs="Times New Roman"/>
        </w:rPr>
        <w:t xml:space="preserve">ource ID, HARQ process ID, NDI and RV can be included in </w:t>
      </w:r>
      <w:r w:rsidR="00C102BA">
        <w:rPr>
          <w:rFonts w:ascii="Times New Roman" w:hAnsi="Times New Roman" w:cs="Times New Roman"/>
        </w:rPr>
        <w:t>the 2</w:t>
      </w:r>
      <w:r w:rsidR="00C102BA" w:rsidRPr="00567993">
        <w:rPr>
          <w:rFonts w:ascii="Times New Roman" w:hAnsi="Times New Roman" w:cs="Times New Roman"/>
          <w:vertAlign w:val="superscript"/>
        </w:rPr>
        <w:t>nd</w:t>
      </w:r>
      <w:r w:rsidR="00C102BA">
        <w:rPr>
          <w:rFonts w:ascii="Times New Roman" w:hAnsi="Times New Roman" w:cs="Times New Roman"/>
        </w:rPr>
        <w:t xml:space="preserve"> stage </w:t>
      </w:r>
      <w:r>
        <w:rPr>
          <w:rFonts w:ascii="Times New Roman" w:hAnsi="Times New Roman" w:cs="Times New Roman"/>
        </w:rPr>
        <w:t xml:space="preserve">SCI. These fields are mainly to support HARQ operations for </w:t>
      </w:r>
      <w:r w:rsidR="0064433A">
        <w:rPr>
          <w:rFonts w:ascii="Times New Roman" w:hAnsi="Times New Roman" w:cs="Times New Roman"/>
        </w:rPr>
        <w:t xml:space="preserve">sidelink </w:t>
      </w:r>
      <w:r>
        <w:rPr>
          <w:rFonts w:ascii="Times New Roman" w:hAnsi="Times New Roman" w:cs="Times New Roman"/>
        </w:rPr>
        <w:t xml:space="preserve">unicast and groupcast. Hence, it is unnecessary to include </w:t>
      </w:r>
      <w:r w:rsidR="008112E4">
        <w:rPr>
          <w:rFonts w:ascii="Times New Roman" w:hAnsi="Times New Roman" w:cs="Times New Roman"/>
        </w:rPr>
        <w:t xml:space="preserve">all </w:t>
      </w:r>
      <w:r>
        <w:rPr>
          <w:rFonts w:ascii="Times New Roman" w:hAnsi="Times New Roman" w:cs="Times New Roman"/>
        </w:rPr>
        <w:t xml:space="preserve">these fields in </w:t>
      </w:r>
      <w:r w:rsidR="00C102BA">
        <w:rPr>
          <w:rFonts w:ascii="Times New Roman" w:hAnsi="Times New Roman" w:cs="Times New Roman"/>
        </w:rPr>
        <w:t>the 2</w:t>
      </w:r>
      <w:r w:rsidR="00C102BA" w:rsidRPr="00567993">
        <w:rPr>
          <w:rFonts w:ascii="Times New Roman" w:hAnsi="Times New Roman" w:cs="Times New Roman"/>
          <w:vertAlign w:val="superscript"/>
        </w:rPr>
        <w:t>nd</w:t>
      </w:r>
      <w:r w:rsidR="00C102BA">
        <w:rPr>
          <w:rFonts w:ascii="Times New Roman" w:hAnsi="Times New Roman" w:cs="Times New Roman"/>
        </w:rPr>
        <w:t xml:space="preserve"> </w:t>
      </w:r>
      <w:r w:rsidR="0034514D">
        <w:rPr>
          <w:rFonts w:ascii="Times New Roman" w:hAnsi="Times New Roman" w:cs="Times New Roman"/>
        </w:rPr>
        <w:t xml:space="preserve">stage </w:t>
      </w:r>
      <w:r>
        <w:rPr>
          <w:rFonts w:ascii="Times New Roman" w:hAnsi="Times New Roman" w:cs="Times New Roman"/>
        </w:rPr>
        <w:t xml:space="preserve">SCI </w:t>
      </w:r>
      <w:r w:rsidR="00963AF9">
        <w:rPr>
          <w:rFonts w:ascii="Times New Roman" w:hAnsi="Times New Roman" w:cs="Times New Roman"/>
        </w:rPr>
        <w:t>and use a unified SCI format irrespective of HARQ enabling/disabling status</w:t>
      </w:r>
      <w:r w:rsidR="0034514D">
        <w:rPr>
          <w:rFonts w:ascii="Times New Roman" w:hAnsi="Times New Roman" w:cs="Times New Roman"/>
        </w:rPr>
        <w:t xml:space="preserve">. </w:t>
      </w:r>
      <w:r w:rsidR="00634277">
        <w:rPr>
          <w:rFonts w:ascii="Times New Roman" w:hAnsi="Times New Roman" w:cs="Times New Roman"/>
        </w:rPr>
        <w:t>It is thus more efficient to have different 2</w:t>
      </w:r>
      <w:r w:rsidR="00634277" w:rsidRPr="00567993">
        <w:rPr>
          <w:rFonts w:ascii="Times New Roman" w:hAnsi="Times New Roman" w:cs="Times New Roman"/>
          <w:vertAlign w:val="superscript"/>
        </w:rPr>
        <w:t>nd</w:t>
      </w:r>
      <w:r w:rsidR="00634277">
        <w:rPr>
          <w:rFonts w:ascii="Times New Roman" w:hAnsi="Times New Roman" w:cs="Times New Roman"/>
        </w:rPr>
        <w:t xml:space="preserve"> stage SCI format for transmission </w:t>
      </w:r>
      <w:r w:rsidR="0034514D">
        <w:rPr>
          <w:rFonts w:ascii="Times New Roman" w:hAnsi="Times New Roman" w:cs="Times New Roman"/>
        </w:rPr>
        <w:t>with HARQ enabled</w:t>
      </w:r>
      <w:r w:rsidR="00634277">
        <w:rPr>
          <w:rFonts w:ascii="Times New Roman" w:hAnsi="Times New Roman" w:cs="Times New Roman"/>
        </w:rPr>
        <w:t xml:space="preserve"> and </w:t>
      </w:r>
      <w:r w:rsidR="0034514D">
        <w:rPr>
          <w:rFonts w:ascii="Times New Roman" w:hAnsi="Times New Roman" w:cs="Times New Roman"/>
        </w:rPr>
        <w:t>with</w:t>
      </w:r>
      <w:r w:rsidR="00634277">
        <w:rPr>
          <w:rFonts w:ascii="Times New Roman" w:hAnsi="Times New Roman" w:cs="Times New Roman"/>
        </w:rPr>
        <w:t xml:space="preserve"> HARQ</w:t>
      </w:r>
      <w:r w:rsidR="0034514D">
        <w:rPr>
          <w:rFonts w:ascii="Times New Roman" w:hAnsi="Times New Roman" w:cs="Times New Roman"/>
        </w:rPr>
        <w:t xml:space="preserve"> disabled</w:t>
      </w:r>
      <w:r w:rsidR="008101A7">
        <w:rPr>
          <w:rFonts w:ascii="Times New Roman" w:hAnsi="Times New Roman" w:cs="Times New Roman"/>
        </w:rPr>
        <w:t xml:space="preserve">.  </w:t>
      </w:r>
    </w:p>
    <w:p w14:paraId="30476784" w14:textId="6980C4D6" w:rsidR="00C94A24" w:rsidRPr="00C94A24" w:rsidRDefault="00006052" w:rsidP="00567993">
      <w:pPr>
        <w:spacing w:after="120" w:line="276" w:lineRule="auto"/>
        <w:jc w:val="both"/>
        <w:rPr>
          <w:rFonts w:ascii="Times New Roman" w:hAnsi="Times New Roman" w:cs="Times New Roman"/>
          <w:i/>
        </w:rPr>
      </w:pPr>
      <w:r w:rsidRPr="00D80DE5">
        <w:rPr>
          <w:rFonts w:ascii="Times New Roman" w:hAnsi="Times New Roman" w:cs="Times New Roman"/>
          <w:b/>
          <w:i/>
          <w:u w:val="single"/>
        </w:rPr>
        <w:t xml:space="preserve">Proposal </w:t>
      </w:r>
      <w:r w:rsidR="00CD4116">
        <w:rPr>
          <w:rFonts w:ascii="Times New Roman" w:hAnsi="Times New Roman" w:cs="Times New Roman"/>
          <w:b/>
          <w:i/>
          <w:u w:val="single"/>
        </w:rPr>
        <w:t>2</w:t>
      </w:r>
      <w:r w:rsidRPr="00D80DE5">
        <w:rPr>
          <w:rFonts w:ascii="Times New Roman" w:hAnsi="Times New Roman" w:cs="Times New Roman"/>
          <w:b/>
          <w:i/>
          <w:u w:val="single"/>
        </w:rPr>
        <w:t>:</w:t>
      </w:r>
      <w:r>
        <w:rPr>
          <w:rFonts w:ascii="Times New Roman" w:hAnsi="Times New Roman" w:cs="Times New Roman"/>
          <w:i/>
        </w:rPr>
        <w:t xml:space="preserve"> </w:t>
      </w:r>
      <w:r w:rsidR="00AF2D40">
        <w:rPr>
          <w:rFonts w:ascii="Times New Roman" w:hAnsi="Times New Roman" w:cs="Times New Roman"/>
          <w:i/>
        </w:rPr>
        <w:t>D</w:t>
      </w:r>
      <w:r w:rsidR="00C94A24" w:rsidRPr="00C94A24">
        <w:rPr>
          <w:rFonts w:ascii="Times New Roman" w:hAnsi="Times New Roman" w:cs="Times New Roman"/>
          <w:i/>
        </w:rPr>
        <w:t>ifferent 2</w:t>
      </w:r>
      <w:r w:rsidR="00C94A24" w:rsidRPr="00567993">
        <w:rPr>
          <w:rFonts w:ascii="Times New Roman" w:hAnsi="Times New Roman" w:cs="Times New Roman"/>
          <w:i/>
          <w:vertAlign w:val="superscript"/>
        </w:rPr>
        <w:t>nd</w:t>
      </w:r>
      <w:r w:rsidR="00C94A24">
        <w:rPr>
          <w:rFonts w:ascii="Times New Roman" w:hAnsi="Times New Roman" w:cs="Times New Roman"/>
          <w:i/>
        </w:rPr>
        <w:t xml:space="preserve"> </w:t>
      </w:r>
      <w:r w:rsidR="00C94A24" w:rsidRPr="00C94A24">
        <w:rPr>
          <w:rFonts w:ascii="Times New Roman" w:hAnsi="Times New Roman" w:cs="Times New Roman"/>
          <w:i/>
        </w:rPr>
        <w:t xml:space="preserve">stage SCI formats are used </w:t>
      </w:r>
      <w:r w:rsidR="00C94A24">
        <w:rPr>
          <w:rFonts w:ascii="Times New Roman" w:hAnsi="Times New Roman" w:cs="Times New Roman"/>
          <w:i/>
        </w:rPr>
        <w:t>for transmission with HARQ enabled and disabled</w:t>
      </w:r>
      <w:r w:rsidR="00AF2D40">
        <w:rPr>
          <w:rFonts w:ascii="Times New Roman" w:hAnsi="Times New Roman" w:cs="Times New Roman"/>
          <w:i/>
        </w:rPr>
        <w:t xml:space="preserve"> and 1</w:t>
      </w:r>
      <w:r w:rsidR="00AF2D40" w:rsidRPr="00567993">
        <w:rPr>
          <w:rFonts w:ascii="Times New Roman" w:hAnsi="Times New Roman" w:cs="Times New Roman"/>
          <w:i/>
          <w:vertAlign w:val="superscript"/>
        </w:rPr>
        <w:t>st</w:t>
      </w:r>
      <w:r w:rsidR="00AF2D40">
        <w:rPr>
          <w:rFonts w:ascii="Times New Roman" w:hAnsi="Times New Roman" w:cs="Times New Roman"/>
          <w:i/>
        </w:rPr>
        <w:t xml:space="preserve"> stage SCI indicates which 2</w:t>
      </w:r>
      <w:r w:rsidR="00AF2D40" w:rsidRPr="00567993">
        <w:rPr>
          <w:rFonts w:ascii="Times New Roman" w:hAnsi="Times New Roman" w:cs="Times New Roman"/>
          <w:i/>
          <w:vertAlign w:val="superscript"/>
        </w:rPr>
        <w:t>nd</w:t>
      </w:r>
      <w:r w:rsidR="00AF2D40">
        <w:rPr>
          <w:rFonts w:ascii="Times New Roman" w:hAnsi="Times New Roman" w:cs="Times New Roman"/>
          <w:i/>
        </w:rPr>
        <w:t xml:space="preserve"> stage SCI format is used</w:t>
      </w:r>
      <w:r w:rsidR="0081638A">
        <w:rPr>
          <w:rFonts w:ascii="Times New Roman" w:hAnsi="Times New Roman" w:cs="Times New Roman"/>
          <w:i/>
        </w:rPr>
        <w:t>.</w:t>
      </w:r>
    </w:p>
    <w:p w14:paraId="3DF37291" w14:textId="72C73042" w:rsidR="00B053C2" w:rsidRPr="00441A70" w:rsidRDefault="008A1272" w:rsidP="003508BD">
      <w:pPr>
        <w:spacing w:after="120" w:line="276" w:lineRule="auto"/>
        <w:jc w:val="both"/>
        <w:rPr>
          <w:rFonts w:ascii="Times New Roman" w:hAnsi="Times New Roman" w:cs="Times New Roman"/>
          <w:b/>
          <w:u w:val="single"/>
        </w:rPr>
      </w:pPr>
      <w:r>
        <w:rPr>
          <w:rFonts w:ascii="Times New Roman" w:hAnsi="Times New Roman" w:cs="Times New Roman"/>
        </w:rPr>
        <w:t xml:space="preserve">In RAN1 #97, </w:t>
      </w:r>
      <w:r w:rsidR="0034514D">
        <w:rPr>
          <w:rFonts w:ascii="Times New Roman" w:hAnsi="Times New Roman" w:cs="Times New Roman"/>
        </w:rPr>
        <w:t>i</w:t>
      </w:r>
      <w:r w:rsidR="00B053C2" w:rsidRPr="0018669B">
        <w:rPr>
          <w:rFonts w:ascii="Times New Roman" w:hAnsi="Times New Roman" w:cs="Times New Roman"/>
        </w:rPr>
        <w:t>t was agreed to further study three</w:t>
      </w:r>
      <w:r w:rsidR="0049043D">
        <w:rPr>
          <w:rFonts w:ascii="Times New Roman" w:hAnsi="Times New Roman" w:cs="Times New Roman"/>
        </w:rPr>
        <w:t xml:space="preserve"> </w:t>
      </w:r>
      <w:r w:rsidR="00B053C2" w:rsidRPr="0018669B">
        <w:rPr>
          <w:rFonts w:ascii="Times New Roman" w:hAnsi="Times New Roman" w:cs="Times New Roman"/>
        </w:rPr>
        <w:t xml:space="preserve">cases of </w:t>
      </w:r>
      <w:r w:rsidR="00DD5AD0">
        <w:rPr>
          <w:rFonts w:ascii="Times New Roman" w:hAnsi="Times New Roman" w:cs="Times New Roman"/>
        </w:rPr>
        <w:t xml:space="preserve">simultaneous </w:t>
      </w:r>
      <w:r w:rsidR="00B053C2" w:rsidRPr="0018669B">
        <w:rPr>
          <w:rFonts w:ascii="Times New Roman" w:hAnsi="Times New Roman" w:cs="Times New Roman"/>
        </w:rPr>
        <w:t>PSFCH transmission</w:t>
      </w:r>
      <w:r w:rsidR="00DD5AD0">
        <w:rPr>
          <w:rFonts w:ascii="Times New Roman" w:hAnsi="Times New Roman" w:cs="Times New Roman"/>
        </w:rPr>
        <w:t>s</w:t>
      </w:r>
      <w:r w:rsidR="00B053C2" w:rsidRPr="0018669B">
        <w:rPr>
          <w:rFonts w:ascii="Times New Roman" w:hAnsi="Times New Roman" w:cs="Times New Roman"/>
        </w:rPr>
        <w:t xml:space="preserve"> and reception</w:t>
      </w:r>
      <w:r w:rsidR="00DD5AD0">
        <w:rPr>
          <w:rFonts w:ascii="Times New Roman" w:hAnsi="Times New Roman" w:cs="Times New Roman"/>
        </w:rPr>
        <w:t>s</w:t>
      </w:r>
      <w:r w:rsidR="00B053C2" w:rsidRPr="0018669B">
        <w:rPr>
          <w:rFonts w:ascii="Times New Roman" w:hAnsi="Times New Roman" w:cs="Times New Roman"/>
        </w:rPr>
        <w:t>.</w:t>
      </w:r>
      <w:r w:rsidR="009978AB">
        <w:rPr>
          <w:rFonts w:ascii="Times New Roman" w:hAnsi="Times New Roman" w:cs="Times New Roman"/>
        </w:rPr>
        <w:t xml:space="preserve">  One remaining issue is whether parameters in addition to priority can be used in prioritization between PSFCH TX/RX and TX/TX overlap.  </w:t>
      </w:r>
    </w:p>
    <w:p w14:paraId="0AFE190A" w14:textId="05EE3C2B" w:rsidR="00C937DF" w:rsidRDefault="00B053C2" w:rsidP="006D7B25">
      <w:pPr>
        <w:spacing w:after="120" w:line="276" w:lineRule="auto"/>
        <w:jc w:val="both"/>
        <w:rPr>
          <w:rFonts w:ascii="Times New Roman" w:hAnsi="Times New Roman" w:cs="Times New Roman"/>
        </w:rPr>
      </w:pPr>
      <w:r w:rsidRPr="0018669B">
        <w:rPr>
          <w:rFonts w:ascii="Times New Roman" w:hAnsi="Times New Roman" w:cs="Times New Roman"/>
        </w:rPr>
        <w:t xml:space="preserve">When </w:t>
      </w:r>
      <w:r w:rsidR="00D43FE5">
        <w:rPr>
          <w:rFonts w:ascii="Times New Roman" w:hAnsi="Times New Roman" w:cs="Times New Roman"/>
        </w:rPr>
        <w:t xml:space="preserve">a UE has </w:t>
      </w:r>
      <w:r w:rsidRPr="0018669B">
        <w:rPr>
          <w:rFonts w:ascii="Times New Roman" w:hAnsi="Times New Roman" w:cs="Times New Roman"/>
        </w:rPr>
        <w:t>PSFCH Tx/Rx overlap</w:t>
      </w:r>
      <w:r w:rsidR="00D43FE5">
        <w:rPr>
          <w:rFonts w:ascii="Times New Roman" w:hAnsi="Times New Roman" w:cs="Times New Roman"/>
        </w:rPr>
        <w:t xml:space="preserve"> in the same slot</w:t>
      </w:r>
      <w:r w:rsidRPr="0018669B">
        <w:rPr>
          <w:rFonts w:ascii="Times New Roman" w:hAnsi="Times New Roman" w:cs="Times New Roman"/>
        </w:rPr>
        <w:t xml:space="preserve">, </w:t>
      </w:r>
      <w:r w:rsidR="00ED6983">
        <w:rPr>
          <w:rFonts w:ascii="Times New Roman" w:hAnsi="Times New Roman" w:cs="Times New Roman"/>
        </w:rPr>
        <w:t xml:space="preserve">the UE needs to </w:t>
      </w:r>
      <w:r w:rsidR="00462F35">
        <w:rPr>
          <w:rFonts w:ascii="Times New Roman" w:hAnsi="Times New Roman" w:cs="Times New Roman"/>
        </w:rPr>
        <w:t xml:space="preserve">perform </w:t>
      </w:r>
      <w:r w:rsidR="00ED6983">
        <w:rPr>
          <w:rFonts w:ascii="Times New Roman" w:hAnsi="Times New Roman" w:cs="Times New Roman"/>
        </w:rPr>
        <w:t>either PSFCH Tx or</w:t>
      </w:r>
      <w:r w:rsidR="00462F35">
        <w:rPr>
          <w:rFonts w:ascii="Times New Roman" w:hAnsi="Times New Roman" w:cs="Times New Roman"/>
        </w:rPr>
        <w:t xml:space="preserve"> PSFCH Rx</w:t>
      </w:r>
      <w:r w:rsidR="00ED6983">
        <w:rPr>
          <w:rFonts w:ascii="Times New Roman" w:hAnsi="Times New Roman" w:cs="Times New Roman"/>
        </w:rPr>
        <w:t xml:space="preserve"> </w:t>
      </w:r>
      <w:r w:rsidRPr="0018669B">
        <w:rPr>
          <w:rFonts w:ascii="Times New Roman" w:hAnsi="Times New Roman" w:cs="Times New Roman"/>
        </w:rPr>
        <w:t>due to</w:t>
      </w:r>
      <w:r w:rsidR="006269EC">
        <w:rPr>
          <w:rFonts w:ascii="Times New Roman" w:hAnsi="Times New Roman" w:cs="Times New Roman"/>
        </w:rPr>
        <w:t xml:space="preserve"> the</w:t>
      </w:r>
      <w:r w:rsidRPr="0018669B">
        <w:rPr>
          <w:rFonts w:ascii="Times New Roman" w:hAnsi="Times New Roman" w:cs="Times New Roman"/>
        </w:rPr>
        <w:t xml:space="preserve"> half-duplex </w:t>
      </w:r>
      <w:r w:rsidR="00B63C08">
        <w:rPr>
          <w:rFonts w:ascii="Times New Roman" w:hAnsi="Times New Roman" w:cs="Times New Roman"/>
        </w:rPr>
        <w:t>operation; thus,</w:t>
      </w:r>
      <w:r w:rsidRPr="0018669B">
        <w:rPr>
          <w:rFonts w:ascii="Times New Roman" w:hAnsi="Times New Roman" w:cs="Times New Roman"/>
        </w:rPr>
        <w:t xml:space="preserve"> the UE needs to prioritize </w:t>
      </w:r>
      <w:r w:rsidR="00B63C08">
        <w:rPr>
          <w:rFonts w:ascii="Times New Roman" w:hAnsi="Times New Roman" w:cs="Times New Roman"/>
        </w:rPr>
        <w:t>between Tx and Rx</w:t>
      </w:r>
      <w:r w:rsidRPr="0018669B">
        <w:rPr>
          <w:rFonts w:ascii="Times New Roman" w:hAnsi="Times New Roman" w:cs="Times New Roman"/>
        </w:rPr>
        <w:t>.</w:t>
      </w:r>
      <w:r w:rsidR="00C937DF">
        <w:rPr>
          <w:rFonts w:ascii="Times New Roman" w:hAnsi="Times New Roman" w:cs="Times New Roman"/>
        </w:rPr>
        <w:t xml:space="preserve"> It has been agreed that at least the priority indication of the corresponding TB is used to prioritize between PSFCH Tx and PSFCH Rx. When the priority is the same, additional parameters can be used. For example, a cast type or HARQ feedback option could be considered to determine which one is higher priority than </w:t>
      </w:r>
      <w:r w:rsidR="006B1626">
        <w:rPr>
          <w:rFonts w:ascii="Times New Roman" w:hAnsi="Times New Roman" w:cs="Times New Roman"/>
        </w:rPr>
        <w:t>another</w:t>
      </w:r>
      <w:r w:rsidR="00C937DF">
        <w:rPr>
          <w:rFonts w:ascii="Times New Roman" w:hAnsi="Times New Roman" w:cs="Times New Roman"/>
        </w:rPr>
        <w:t>.</w:t>
      </w:r>
    </w:p>
    <w:p w14:paraId="145A4D5E" w14:textId="638BF3B5" w:rsidR="00133DEA" w:rsidRPr="00D95E82" w:rsidRDefault="00B053C2" w:rsidP="006D7B25">
      <w:pPr>
        <w:spacing w:after="120" w:line="276" w:lineRule="auto"/>
        <w:jc w:val="both"/>
        <w:rPr>
          <w:rFonts w:ascii="Times New Roman" w:hAnsi="Times New Roman" w:cs="Times New Roman"/>
          <w:b/>
          <w:u w:val="single"/>
        </w:rPr>
      </w:pPr>
      <w:r w:rsidRPr="009D3454">
        <w:rPr>
          <w:rFonts w:ascii="Times New Roman" w:hAnsi="Times New Roman" w:cs="Times New Roman"/>
          <w:b/>
          <w:i/>
          <w:u w:val="single"/>
        </w:rPr>
        <w:t xml:space="preserve">Proposal </w:t>
      </w:r>
      <w:r w:rsidR="00CD4116">
        <w:rPr>
          <w:rFonts w:ascii="Times New Roman" w:hAnsi="Times New Roman" w:cs="Times New Roman"/>
          <w:b/>
          <w:i/>
          <w:u w:val="single"/>
        </w:rPr>
        <w:t>3</w:t>
      </w:r>
      <w:r w:rsidRPr="009D3454">
        <w:rPr>
          <w:rFonts w:ascii="Times New Roman" w:hAnsi="Times New Roman" w:cs="Times New Roman"/>
          <w:b/>
          <w:i/>
          <w:u w:val="single"/>
        </w:rPr>
        <w:t>:</w:t>
      </w:r>
      <w:r w:rsidRPr="009D3454">
        <w:rPr>
          <w:rFonts w:ascii="Times New Roman" w:hAnsi="Times New Roman" w:cs="Times New Roman"/>
          <w:i/>
        </w:rPr>
        <w:t xml:space="preserve"> When </w:t>
      </w:r>
      <w:r w:rsidR="00C937DF" w:rsidRPr="009D3454">
        <w:rPr>
          <w:rFonts w:ascii="Times New Roman" w:hAnsi="Times New Roman" w:cs="Times New Roman"/>
          <w:i/>
        </w:rPr>
        <w:t xml:space="preserve">priority is the same between </w:t>
      </w:r>
      <w:r w:rsidR="001D4859" w:rsidRPr="009D3454">
        <w:rPr>
          <w:rFonts w:ascii="Times New Roman" w:hAnsi="Times New Roman" w:cs="Times New Roman"/>
          <w:i/>
        </w:rPr>
        <w:t xml:space="preserve">Tx </w:t>
      </w:r>
      <w:r w:rsidRPr="009D3454">
        <w:rPr>
          <w:rFonts w:ascii="Times New Roman" w:hAnsi="Times New Roman" w:cs="Times New Roman"/>
          <w:i/>
        </w:rPr>
        <w:t xml:space="preserve">and </w:t>
      </w:r>
      <w:r w:rsidR="001D4859" w:rsidRPr="009D3454">
        <w:rPr>
          <w:rFonts w:ascii="Times New Roman" w:hAnsi="Times New Roman" w:cs="Times New Roman"/>
          <w:i/>
        </w:rPr>
        <w:t xml:space="preserve">Rx </w:t>
      </w:r>
      <w:r w:rsidRPr="009D3454">
        <w:rPr>
          <w:rFonts w:ascii="Times New Roman" w:hAnsi="Times New Roman" w:cs="Times New Roman"/>
          <w:i/>
        </w:rPr>
        <w:t>PSFCH in the same slot</w:t>
      </w:r>
      <w:r w:rsidR="005C5BE9" w:rsidRPr="009D3454">
        <w:rPr>
          <w:rFonts w:ascii="Times New Roman" w:hAnsi="Times New Roman" w:cs="Times New Roman"/>
          <w:i/>
        </w:rPr>
        <w:t xml:space="preserve">, </w:t>
      </w:r>
      <w:r w:rsidR="00C937DF" w:rsidRPr="009D3454">
        <w:rPr>
          <w:rFonts w:ascii="Times New Roman" w:hAnsi="Times New Roman" w:cs="Times New Roman"/>
          <w:i/>
        </w:rPr>
        <w:t xml:space="preserve">additional parameters (e.g., </w:t>
      </w:r>
      <w:r w:rsidR="005C5BE9" w:rsidRPr="009D3454">
        <w:rPr>
          <w:rFonts w:ascii="Times New Roman" w:hAnsi="Times New Roman" w:cs="Times New Roman"/>
          <w:i/>
        </w:rPr>
        <w:t>HARQ status, cast type,</w:t>
      </w:r>
      <w:r w:rsidR="00BD08DA" w:rsidRPr="009D3454">
        <w:rPr>
          <w:rFonts w:ascii="Times New Roman" w:hAnsi="Times New Roman" w:cs="Times New Roman"/>
          <w:i/>
        </w:rPr>
        <w:t xml:space="preserve"> and</w:t>
      </w:r>
      <w:r w:rsidR="005C5BE9" w:rsidRPr="009D3454">
        <w:rPr>
          <w:rFonts w:ascii="Times New Roman" w:hAnsi="Times New Roman" w:cs="Times New Roman"/>
          <w:i/>
        </w:rPr>
        <w:t xml:space="preserve"> </w:t>
      </w:r>
      <w:r w:rsidR="00C81B0E" w:rsidRPr="009D3454">
        <w:rPr>
          <w:rFonts w:ascii="Times New Roman" w:hAnsi="Times New Roman" w:cs="Times New Roman"/>
          <w:i/>
        </w:rPr>
        <w:t>HARQ feedback option</w:t>
      </w:r>
      <w:r w:rsidR="00C937DF" w:rsidRPr="009D3454">
        <w:rPr>
          <w:rFonts w:ascii="Times New Roman" w:hAnsi="Times New Roman" w:cs="Times New Roman"/>
          <w:i/>
        </w:rPr>
        <w:t>) is used</w:t>
      </w:r>
      <w:r w:rsidR="005C5BE9" w:rsidRPr="009D3454">
        <w:rPr>
          <w:rFonts w:ascii="Times New Roman" w:hAnsi="Times New Roman" w:cs="Times New Roman"/>
          <w:i/>
        </w:rPr>
        <w:t>.</w:t>
      </w:r>
    </w:p>
    <w:p w14:paraId="05E96574" w14:textId="4E541CCF" w:rsidR="001E210E" w:rsidRDefault="00E81507" w:rsidP="0011513D">
      <w:pPr>
        <w:spacing w:after="120" w:line="276" w:lineRule="auto"/>
        <w:jc w:val="both"/>
        <w:rPr>
          <w:rFonts w:ascii="Times New Roman" w:hAnsi="Times New Roman" w:cs="Times New Roman"/>
        </w:rPr>
      </w:pPr>
      <w:r w:rsidRPr="00D95E82">
        <w:rPr>
          <w:rFonts w:ascii="Times New Roman" w:hAnsi="Times New Roman" w:cs="Times New Roman"/>
        </w:rPr>
        <w:t>There is a possibility that a UE may receive multiple PSSCHs from different UEs in the same slot</w:t>
      </w:r>
      <w:r w:rsidR="00265FDA">
        <w:rPr>
          <w:rFonts w:ascii="Times New Roman" w:hAnsi="Times New Roman" w:cs="Times New Roman"/>
        </w:rPr>
        <w:t xml:space="preserve"> or different slots corresponding to the same PSFCH slot</w:t>
      </w:r>
      <w:r w:rsidRPr="00D95E82">
        <w:rPr>
          <w:rFonts w:ascii="Times New Roman" w:hAnsi="Times New Roman" w:cs="Times New Roman"/>
        </w:rPr>
        <w:t xml:space="preserve">. In this case, the UE may need to transmit </w:t>
      </w:r>
      <w:r w:rsidR="00F45DD9" w:rsidRPr="00D95E82">
        <w:rPr>
          <w:rFonts w:ascii="Times New Roman" w:hAnsi="Times New Roman" w:cs="Times New Roman"/>
        </w:rPr>
        <w:t>multiple PSFCH</w:t>
      </w:r>
      <w:r w:rsidR="00265FDA">
        <w:rPr>
          <w:rFonts w:ascii="Times New Roman" w:hAnsi="Times New Roman" w:cs="Times New Roman"/>
        </w:rPr>
        <w:t>s</w:t>
      </w:r>
      <w:r w:rsidR="00F45DD9" w:rsidRPr="00D95E82">
        <w:rPr>
          <w:rFonts w:ascii="Times New Roman" w:hAnsi="Times New Roman" w:cs="Times New Roman"/>
        </w:rPr>
        <w:t xml:space="preserve"> to multiple UEs. </w:t>
      </w:r>
      <w:r w:rsidR="00231F9A" w:rsidRPr="00D95E82">
        <w:rPr>
          <w:rFonts w:ascii="Times New Roman" w:hAnsi="Times New Roman" w:cs="Times New Roman"/>
        </w:rPr>
        <w:t xml:space="preserve">It has been agreed </w:t>
      </w:r>
      <w:r w:rsidR="00265FDA">
        <w:rPr>
          <w:rFonts w:ascii="Times New Roman" w:hAnsi="Times New Roman" w:cs="Times New Roman"/>
        </w:rPr>
        <w:t xml:space="preserve">in RAN1 </w:t>
      </w:r>
      <w:r w:rsidR="00231F9A" w:rsidRPr="00D95E82">
        <w:rPr>
          <w:rFonts w:ascii="Times New Roman" w:hAnsi="Times New Roman" w:cs="Times New Roman"/>
        </w:rPr>
        <w:t xml:space="preserve">that up to N PSFCH can be transmitted simultaneously and the value N </w:t>
      </w:r>
      <w:r w:rsidR="00143ECC">
        <w:rPr>
          <w:rFonts w:ascii="Times New Roman" w:hAnsi="Times New Roman" w:cs="Times New Roman"/>
        </w:rPr>
        <w:t xml:space="preserve">can </w:t>
      </w:r>
      <w:r w:rsidR="00265FDA">
        <w:rPr>
          <w:rFonts w:ascii="Times New Roman" w:hAnsi="Times New Roman" w:cs="Times New Roman"/>
        </w:rPr>
        <w:t>be subject to potential limitation due to RF requirements. RAN4 has indicated in an LS</w:t>
      </w:r>
      <w:r w:rsidR="0011513D">
        <w:rPr>
          <w:rFonts w:ascii="Times New Roman" w:hAnsi="Times New Roman" w:cs="Times New Roman"/>
        </w:rPr>
        <w:t xml:space="preserve"> [12] that </w:t>
      </w:r>
      <w:r w:rsidR="0011513D" w:rsidRPr="0011513D">
        <w:rPr>
          <w:rFonts w:ascii="Times New Roman" w:hAnsi="Times New Roman" w:cs="Times New Roman"/>
        </w:rPr>
        <w:t xml:space="preserve">RAN4 has </w:t>
      </w:r>
      <w:r w:rsidR="0011513D">
        <w:rPr>
          <w:rFonts w:ascii="Times New Roman" w:hAnsi="Times New Roman" w:cs="Times New Roman"/>
        </w:rPr>
        <w:t xml:space="preserve">yet </w:t>
      </w:r>
      <w:r w:rsidR="0011513D" w:rsidRPr="0011513D">
        <w:rPr>
          <w:rFonts w:ascii="Times New Roman" w:hAnsi="Times New Roman" w:cs="Times New Roman"/>
        </w:rPr>
        <w:t>not defined RF requirements to support N&gt;1 simultaneous PSFCH transmission</w:t>
      </w:r>
      <w:r w:rsidR="0011513D">
        <w:rPr>
          <w:rFonts w:ascii="Times New Roman" w:hAnsi="Times New Roman" w:cs="Times New Roman"/>
        </w:rPr>
        <w:t xml:space="preserve">s. However, one consideration stated </w:t>
      </w:r>
      <w:r w:rsidR="00CD4116">
        <w:rPr>
          <w:rFonts w:ascii="Times New Roman" w:hAnsi="Times New Roman" w:cs="Times New Roman"/>
        </w:rPr>
        <w:t>in the LS</w:t>
      </w:r>
      <w:r w:rsidR="0011513D">
        <w:rPr>
          <w:rFonts w:ascii="Times New Roman" w:hAnsi="Times New Roman" w:cs="Times New Roman"/>
        </w:rPr>
        <w:t xml:space="preserve">, is that </w:t>
      </w:r>
      <w:r w:rsidR="0011513D" w:rsidRPr="0011513D">
        <w:rPr>
          <w:rFonts w:ascii="Times New Roman" w:hAnsi="Times New Roman" w:cs="Times New Roman"/>
        </w:rPr>
        <w:t xml:space="preserve">under the condition of fixed UE power of 23dBm, MPR </w:t>
      </w:r>
      <w:r w:rsidR="001D0829">
        <w:rPr>
          <w:rFonts w:ascii="Times New Roman" w:hAnsi="Times New Roman" w:cs="Times New Roman"/>
        </w:rPr>
        <w:t>can b</w:t>
      </w:r>
      <w:r w:rsidR="00CD4116">
        <w:rPr>
          <w:rFonts w:ascii="Times New Roman" w:hAnsi="Times New Roman" w:cs="Times New Roman"/>
        </w:rPr>
        <w:t xml:space="preserve">e </w:t>
      </w:r>
      <w:r w:rsidR="0011513D" w:rsidRPr="0011513D">
        <w:rPr>
          <w:rFonts w:ascii="Times New Roman" w:hAnsi="Times New Roman" w:cs="Times New Roman"/>
        </w:rPr>
        <w:t xml:space="preserve">in </w:t>
      </w:r>
      <w:r w:rsidR="00CD4116">
        <w:rPr>
          <w:rFonts w:ascii="Times New Roman" w:hAnsi="Times New Roman" w:cs="Times New Roman"/>
        </w:rPr>
        <w:t xml:space="preserve">a </w:t>
      </w:r>
      <w:r w:rsidR="0011513D" w:rsidRPr="0011513D">
        <w:rPr>
          <w:rFonts w:ascii="Times New Roman" w:hAnsi="Times New Roman" w:cs="Times New Roman"/>
        </w:rPr>
        <w:t xml:space="preserve">range </w:t>
      </w:r>
      <w:r w:rsidR="001D0829">
        <w:rPr>
          <w:rFonts w:ascii="Times New Roman" w:hAnsi="Times New Roman" w:cs="Times New Roman"/>
        </w:rPr>
        <w:t>from 1.5 dB to X(TBD) dB</w:t>
      </w:r>
      <w:r w:rsidR="0011513D">
        <w:rPr>
          <w:rFonts w:ascii="Times New Roman" w:hAnsi="Times New Roman" w:cs="Times New Roman"/>
        </w:rPr>
        <w:t xml:space="preserve"> </w:t>
      </w:r>
      <w:r w:rsidR="0011513D" w:rsidRPr="0011513D">
        <w:rPr>
          <w:rFonts w:ascii="Times New Roman" w:hAnsi="Times New Roman" w:cs="Times New Roman"/>
        </w:rPr>
        <w:t>depending on the PRB locations of those PSFCH transmissions.</w:t>
      </w:r>
      <w:r w:rsidR="001D0829">
        <w:rPr>
          <w:rFonts w:ascii="Times New Roman" w:hAnsi="Times New Roman" w:cs="Times New Roman"/>
        </w:rPr>
        <w:t xml:space="preserve"> From RAN1’s perspective, it is thus reasonable to allow UE to determine the number of simultaneous PSFCH transmissions based on UE implementation</w:t>
      </w:r>
      <w:r w:rsidR="00CD4116">
        <w:rPr>
          <w:rFonts w:ascii="Times New Roman" w:hAnsi="Times New Roman" w:cs="Times New Roman"/>
        </w:rPr>
        <w:t xml:space="preserve">. The </w:t>
      </w:r>
      <w:r w:rsidR="001D0829">
        <w:rPr>
          <w:rFonts w:ascii="Times New Roman" w:hAnsi="Times New Roman" w:cs="Times New Roman"/>
        </w:rPr>
        <w:t>UE implementation, e.g. radio design, will ensure adequate RAN4 MPR performan</w:t>
      </w:r>
      <w:r w:rsidR="001E210E">
        <w:rPr>
          <w:rFonts w:ascii="Times New Roman" w:hAnsi="Times New Roman" w:cs="Times New Roman"/>
        </w:rPr>
        <w:t>ce</w:t>
      </w:r>
      <w:r w:rsidR="00311189">
        <w:rPr>
          <w:rFonts w:ascii="Times New Roman" w:hAnsi="Times New Roman" w:cs="Times New Roman"/>
        </w:rPr>
        <w:t xml:space="preserve"> given the number and the PRB locations of PSFCH transmissions requested in the same slot</w:t>
      </w:r>
      <w:r w:rsidR="001E210E">
        <w:rPr>
          <w:rFonts w:ascii="Times New Roman" w:hAnsi="Times New Roman" w:cs="Times New Roman"/>
        </w:rPr>
        <w:t xml:space="preserve">.  </w:t>
      </w:r>
    </w:p>
    <w:p w14:paraId="4C478462" w14:textId="081BE81C" w:rsidR="006130AB" w:rsidRDefault="001E210E" w:rsidP="006D7B25">
      <w:pPr>
        <w:spacing w:after="120" w:line="276" w:lineRule="auto"/>
        <w:jc w:val="both"/>
        <w:rPr>
          <w:rFonts w:ascii="Times New Roman" w:hAnsi="Times New Roman" w:cs="Times New Roman"/>
        </w:rPr>
      </w:pPr>
      <w:r w:rsidRPr="009D3454">
        <w:rPr>
          <w:rFonts w:ascii="Times New Roman" w:hAnsi="Times New Roman" w:cs="Times New Roman"/>
          <w:b/>
          <w:i/>
          <w:u w:val="single"/>
        </w:rPr>
        <w:t xml:space="preserve">Proposal </w:t>
      </w:r>
      <w:r w:rsidR="00CD4116">
        <w:rPr>
          <w:rFonts w:ascii="Times New Roman" w:hAnsi="Times New Roman" w:cs="Times New Roman"/>
          <w:b/>
          <w:i/>
          <w:u w:val="single"/>
        </w:rPr>
        <w:t>4</w:t>
      </w:r>
      <w:r w:rsidRPr="009D3454">
        <w:rPr>
          <w:rFonts w:ascii="Times New Roman" w:hAnsi="Times New Roman" w:cs="Times New Roman"/>
          <w:b/>
          <w:i/>
          <w:u w:val="single"/>
        </w:rPr>
        <w:t>:</w:t>
      </w:r>
      <w:r w:rsidRPr="009D3454">
        <w:rPr>
          <w:rFonts w:ascii="Times New Roman" w:hAnsi="Times New Roman" w:cs="Times New Roman"/>
          <w:i/>
        </w:rPr>
        <w:t xml:space="preserve"> </w:t>
      </w:r>
      <w:r>
        <w:rPr>
          <w:rFonts w:ascii="Times New Roman" w:hAnsi="Times New Roman" w:cs="Times New Roman"/>
          <w:i/>
        </w:rPr>
        <w:t xml:space="preserve">The number of simultaneous PSFCH transmissions is up to UE implementation. </w:t>
      </w:r>
    </w:p>
    <w:p w14:paraId="43392950" w14:textId="01656BE9" w:rsidR="00E81507" w:rsidRPr="00D95E82" w:rsidRDefault="006E2A1C" w:rsidP="006D7B25">
      <w:pPr>
        <w:spacing w:after="120" w:line="276" w:lineRule="auto"/>
        <w:jc w:val="both"/>
        <w:rPr>
          <w:rFonts w:ascii="Times New Roman" w:hAnsi="Times New Roman" w:cs="Times New Roman"/>
        </w:rPr>
      </w:pPr>
      <w:r>
        <w:rPr>
          <w:rFonts w:ascii="Times New Roman" w:hAnsi="Times New Roman" w:cs="Times New Roman"/>
        </w:rPr>
        <w:t xml:space="preserve">When requested number of simultaneous PSFCH transmissions exceeds the number N, the UE can prioritize and determine which PSFCHs to transmit </w:t>
      </w:r>
      <w:r w:rsidR="00231F9A" w:rsidRPr="00D95E82">
        <w:rPr>
          <w:rFonts w:ascii="Times New Roman" w:hAnsi="Times New Roman" w:cs="Times New Roman"/>
        </w:rPr>
        <w:t xml:space="preserve">based on </w:t>
      </w:r>
      <w:r w:rsidR="00143ECC">
        <w:rPr>
          <w:rFonts w:ascii="Times New Roman" w:hAnsi="Times New Roman" w:cs="Times New Roman"/>
        </w:rPr>
        <w:t xml:space="preserve">at least </w:t>
      </w:r>
      <w:r w:rsidR="00231F9A" w:rsidRPr="00D95E82">
        <w:rPr>
          <w:rFonts w:ascii="Times New Roman" w:hAnsi="Times New Roman" w:cs="Times New Roman"/>
        </w:rPr>
        <w:t xml:space="preserve">the priority </w:t>
      </w:r>
      <w:r w:rsidR="00143ECC">
        <w:rPr>
          <w:rFonts w:ascii="Times New Roman" w:hAnsi="Times New Roman" w:cs="Times New Roman"/>
        </w:rPr>
        <w:t>associated with each PSFCH</w:t>
      </w:r>
      <w:r w:rsidR="00231F9A" w:rsidRPr="00D95E82">
        <w:rPr>
          <w:rFonts w:ascii="Times New Roman" w:hAnsi="Times New Roman" w:cs="Times New Roman"/>
        </w:rPr>
        <w:t>. When the priority is the same, additional parameters can be used</w:t>
      </w:r>
      <w:r w:rsidR="00CD4116">
        <w:rPr>
          <w:rFonts w:ascii="Times New Roman" w:hAnsi="Times New Roman" w:cs="Times New Roman"/>
        </w:rPr>
        <w:t>, f</w:t>
      </w:r>
      <w:r w:rsidR="00231F9A" w:rsidRPr="00D95E82">
        <w:rPr>
          <w:rFonts w:ascii="Times New Roman" w:hAnsi="Times New Roman" w:cs="Times New Roman"/>
        </w:rPr>
        <w:t>or example, cast type</w:t>
      </w:r>
      <w:r w:rsidR="00143ECC">
        <w:rPr>
          <w:rFonts w:ascii="Times New Roman" w:hAnsi="Times New Roman" w:cs="Times New Roman"/>
        </w:rPr>
        <w:t xml:space="preserve">, groupcast HARQ option and/or HARQ status. Also, the </w:t>
      </w:r>
      <w:r w:rsidR="0011513D">
        <w:rPr>
          <w:rFonts w:ascii="Times New Roman" w:hAnsi="Times New Roman" w:cs="Times New Roman"/>
        </w:rPr>
        <w:t>PRB</w:t>
      </w:r>
      <w:r w:rsidR="00143ECC">
        <w:rPr>
          <w:rFonts w:ascii="Times New Roman" w:hAnsi="Times New Roman" w:cs="Times New Roman"/>
        </w:rPr>
        <w:t xml:space="preserve"> </w:t>
      </w:r>
      <w:r w:rsidR="00CD4116">
        <w:rPr>
          <w:rFonts w:ascii="Times New Roman" w:hAnsi="Times New Roman" w:cs="Times New Roman"/>
        </w:rPr>
        <w:t xml:space="preserve">location </w:t>
      </w:r>
      <w:r w:rsidR="00143ECC">
        <w:rPr>
          <w:rFonts w:ascii="Times New Roman" w:hAnsi="Times New Roman" w:cs="Times New Roman"/>
        </w:rPr>
        <w:t>of each PSFCH</w:t>
      </w:r>
      <w:r w:rsidR="00CD4116">
        <w:rPr>
          <w:rFonts w:ascii="Times New Roman" w:hAnsi="Times New Roman" w:cs="Times New Roman"/>
        </w:rPr>
        <w:t xml:space="preserve"> can be considered,</w:t>
      </w:r>
      <w:r w:rsidR="00143ECC">
        <w:rPr>
          <w:rFonts w:ascii="Times New Roman" w:hAnsi="Times New Roman" w:cs="Times New Roman"/>
        </w:rPr>
        <w:t xml:space="preserve"> e.g.</w:t>
      </w:r>
      <w:r w:rsidR="002762B7">
        <w:rPr>
          <w:rFonts w:ascii="Times New Roman" w:hAnsi="Times New Roman" w:cs="Times New Roman"/>
        </w:rPr>
        <w:t xml:space="preserve"> selection of N PSFCH transmissions that are adjacent or close to each other in the frequency domain, in order to reduce inter-modulation and spurious emissions.</w:t>
      </w:r>
    </w:p>
    <w:p w14:paraId="3E9956FE" w14:textId="12F319DA" w:rsidR="000C6720" w:rsidRPr="00D95E82" w:rsidRDefault="00B053C2" w:rsidP="006D7B25">
      <w:pPr>
        <w:spacing w:after="120" w:line="276" w:lineRule="auto"/>
        <w:jc w:val="both"/>
        <w:rPr>
          <w:rFonts w:ascii="Times New Roman" w:hAnsi="Times New Roman" w:cs="Times New Roman"/>
          <w:i/>
        </w:rPr>
      </w:pPr>
      <w:r w:rsidRPr="009D3454">
        <w:rPr>
          <w:rFonts w:ascii="Times New Roman" w:hAnsi="Times New Roman" w:cs="Times New Roman"/>
          <w:b/>
          <w:i/>
          <w:u w:val="single"/>
        </w:rPr>
        <w:t xml:space="preserve">Proposal </w:t>
      </w:r>
      <w:r w:rsidR="00CD4116">
        <w:rPr>
          <w:rFonts w:ascii="Times New Roman" w:hAnsi="Times New Roman" w:cs="Times New Roman"/>
          <w:b/>
          <w:i/>
          <w:u w:val="single"/>
        </w:rPr>
        <w:t>5</w:t>
      </w:r>
      <w:r w:rsidRPr="009D3454">
        <w:rPr>
          <w:rFonts w:ascii="Times New Roman" w:hAnsi="Times New Roman" w:cs="Times New Roman"/>
          <w:b/>
          <w:i/>
          <w:u w:val="single"/>
        </w:rPr>
        <w:t>:</w:t>
      </w:r>
      <w:r w:rsidRPr="009D3454">
        <w:rPr>
          <w:rFonts w:ascii="Times New Roman" w:hAnsi="Times New Roman" w:cs="Times New Roman"/>
          <w:i/>
        </w:rPr>
        <w:t xml:space="preserve"> </w:t>
      </w:r>
      <w:r w:rsidR="00231F9A" w:rsidRPr="009D3454">
        <w:rPr>
          <w:rFonts w:ascii="Times New Roman" w:hAnsi="Times New Roman" w:cs="Times New Roman"/>
          <w:i/>
        </w:rPr>
        <w:t xml:space="preserve">When more than N PSFCHs have the same priority, additional parameters (e.g., HARQ status, cast type, </w:t>
      </w:r>
      <w:r w:rsidR="004E09B7">
        <w:rPr>
          <w:rFonts w:ascii="Times New Roman" w:hAnsi="Times New Roman" w:cs="Times New Roman"/>
          <w:i/>
        </w:rPr>
        <w:t xml:space="preserve">PSFCH </w:t>
      </w:r>
      <w:r w:rsidR="0011513D">
        <w:rPr>
          <w:rFonts w:ascii="Times New Roman" w:hAnsi="Times New Roman" w:cs="Times New Roman"/>
          <w:i/>
        </w:rPr>
        <w:t>PRB</w:t>
      </w:r>
      <w:r w:rsidR="00143ECC">
        <w:rPr>
          <w:rFonts w:ascii="Times New Roman" w:hAnsi="Times New Roman" w:cs="Times New Roman"/>
          <w:i/>
        </w:rPr>
        <w:t xml:space="preserve"> </w:t>
      </w:r>
      <w:r w:rsidR="00CD4116">
        <w:rPr>
          <w:rFonts w:ascii="Times New Roman" w:hAnsi="Times New Roman" w:cs="Times New Roman"/>
          <w:i/>
        </w:rPr>
        <w:t>location</w:t>
      </w:r>
      <w:r w:rsidR="00143ECC">
        <w:rPr>
          <w:rFonts w:ascii="Times New Roman" w:hAnsi="Times New Roman" w:cs="Times New Roman"/>
          <w:i/>
        </w:rPr>
        <w:t xml:space="preserve"> </w:t>
      </w:r>
      <w:r w:rsidR="00231F9A" w:rsidRPr="009D3454">
        <w:rPr>
          <w:rFonts w:ascii="Times New Roman" w:hAnsi="Times New Roman" w:cs="Times New Roman"/>
          <w:i/>
        </w:rPr>
        <w:t xml:space="preserve">and HARQ feedback option) is used to further down-select the PSFCHs to </w:t>
      </w:r>
      <w:r w:rsidR="009D3454">
        <w:rPr>
          <w:rFonts w:ascii="Times New Roman" w:hAnsi="Times New Roman" w:cs="Times New Roman"/>
          <w:i/>
        </w:rPr>
        <w:t xml:space="preserve">be </w:t>
      </w:r>
      <w:r w:rsidR="00231F9A" w:rsidRPr="009D3454">
        <w:rPr>
          <w:rFonts w:ascii="Times New Roman" w:hAnsi="Times New Roman" w:cs="Times New Roman"/>
          <w:i/>
        </w:rPr>
        <w:t>sent</w:t>
      </w:r>
      <w:r w:rsidR="005F761C" w:rsidRPr="009D3454">
        <w:rPr>
          <w:rFonts w:ascii="Times New Roman" w:hAnsi="Times New Roman" w:cs="Times New Roman"/>
          <w:i/>
        </w:rPr>
        <w:t>.</w:t>
      </w:r>
    </w:p>
    <w:p w14:paraId="70C8478E" w14:textId="5D332F70" w:rsidR="00873FD8" w:rsidRDefault="00873FD8" w:rsidP="00567993">
      <w:pPr>
        <w:spacing w:after="120" w:line="276" w:lineRule="auto"/>
        <w:jc w:val="both"/>
        <w:rPr>
          <w:rFonts w:ascii="Times New Roman" w:hAnsi="Times New Roman" w:cs="Times New Roman"/>
        </w:rPr>
      </w:pPr>
      <w:bookmarkStart w:id="3" w:name="_Hlk32389290"/>
      <w:r>
        <w:rPr>
          <w:rFonts w:ascii="Times New Roman" w:hAnsi="Times New Roman" w:cs="Times New Roman"/>
        </w:rPr>
        <w:t xml:space="preserve">In the groupcast </w:t>
      </w:r>
      <w:r w:rsidR="0046012D">
        <w:rPr>
          <w:rFonts w:ascii="Times New Roman" w:hAnsi="Times New Roman" w:cs="Times New Roman"/>
        </w:rPr>
        <w:t>Option 1</w:t>
      </w:r>
      <w:r>
        <w:rPr>
          <w:rFonts w:ascii="Times New Roman" w:hAnsi="Times New Roman" w:cs="Times New Roman"/>
        </w:rPr>
        <w:t>, the HARQ feedback</w:t>
      </w:r>
      <w:r w:rsidR="0081638A">
        <w:rPr>
          <w:rFonts w:ascii="Times New Roman" w:hAnsi="Times New Roman" w:cs="Times New Roman"/>
        </w:rPr>
        <w:t xml:space="preserve"> is</w:t>
      </w:r>
      <w:r>
        <w:rPr>
          <w:rFonts w:ascii="Times New Roman" w:hAnsi="Times New Roman" w:cs="Times New Roman"/>
        </w:rPr>
        <w:t xml:space="preserve"> </w:t>
      </w:r>
      <w:r w:rsidR="0046012D">
        <w:rPr>
          <w:rFonts w:ascii="Times New Roman" w:hAnsi="Times New Roman" w:cs="Times New Roman"/>
        </w:rPr>
        <w:t xml:space="preserve">distance-based, i.e. </w:t>
      </w:r>
      <w:r w:rsidR="0081638A">
        <w:rPr>
          <w:rFonts w:ascii="Times New Roman" w:hAnsi="Times New Roman" w:cs="Times New Roman"/>
        </w:rPr>
        <w:t>whether</w:t>
      </w:r>
      <w:r w:rsidR="0046012D">
        <w:rPr>
          <w:rFonts w:ascii="Times New Roman" w:hAnsi="Times New Roman" w:cs="Times New Roman"/>
        </w:rPr>
        <w:t xml:space="preserve"> to transmit a HARQ feedback </w:t>
      </w:r>
      <w:r>
        <w:rPr>
          <w:rFonts w:ascii="Times New Roman" w:hAnsi="Times New Roman" w:cs="Times New Roman"/>
        </w:rPr>
        <w:t>is determined based on the T</w:t>
      </w:r>
      <w:r w:rsidR="0046012D">
        <w:rPr>
          <w:rFonts w:ascii="Times New Roman" w:hAnsi="Times New Roman" w:cs="Times New Roman"/>
        </w:rPr>
        <w:t>X</w:t>
      </w:r>
      <w:r>
        <w:rPr>
          <w:rFonts w:ascii="Times New Roman" w:hAnsi="Times New Roman" w:cs="Times New Roman"/>
        </w:rPr>
        <w:t>-R</w:t>
      </w:r>
      <w:r w:rsidR="0046012D">
        <w:rPr>
          <w:rFonts w:ascii="Times New Roman" w:hAnsi="Times New Roman" w:cs="Times New Roman"/>
        </w:rPr>
        <w:t>X</w:t>
      </w:r>
      <w:r>
        <w:rPr>
          <w:rFonts w:ascii="Times New Roman" w:hAnsi="Times New Roman" w:cs="Times New Roman"/>
        </w:rPr>
        <w:t xml:space="preserve"> distance. </w:t>
      </w:r>
      <w:r w:rsidR="00C417E0">
        <w:rPr>
          <w:rFonts w:ascii="Times New Roman" w:hAnsi="Times New Roman" w:cs="Times New Roman"/>
        </w:rPr>
        <w:t>The T</w:t>
      </w:r>
      <w:r w:rsidR="0046012D">
        <w:rPr>
          <w:rFonts w:ascii="Times New Roman" w:hAnsi="Times New Roman" w:cs="Times New Roman"/>
        </w:rPr>
        <w:t>X</w:t>
      </w:r>
      <w:r w:rsidR="00C417E0">
        <w:rPr>
          <w:rFonts w:ascii="Times New Roman" w:hAnsi="Times New Roman" w:cs="Times New Roman"/>
        </w:rPr>
        <w:t>-R</w:t>
      </w:r>
      <w:r w:rsidR="0046012D">
        <w:rPr>
          <w:rFonts w:ascii="Times New Roman" w:hAnsi="Times New Roman" w:cs="Times New Roman"/>
        </w:rPr>
        <w:t>X</w:t>
      </w:r>
      <w:r w:rsidR="00C417E0">
        <w:rPr>
          <w:rFonts w:ascii="Times New Roman" w:hAnsi="Times New Roman" w:cs="Times New Roman"/>
        </w:rPr>
        <w:t xml:space="preserve"> distance </w:t>
      </w:r>
      <w:r w:rsidR="0046012D">
        <w:rPr>
          <w:rFonts w:ascii="Times New Roman" w:hAnsi="Times New Roman" w:cs="Times New Roman"/>
        </w:rPr>
        <w:t>is computed by the</w:t>
      </w:r>
      <w:r w:rsidR="00C417E0">
        <w:rPr>
          <w:rFonts w:ascii="Times New Roman" w:hAnsi="Times New Roman" w:cs="Times New Roman"/>
        </w:rPr>
        <w:t xml:space="preserve"> Rx UE </w:t>
      </w:r>
      <w:r w:rsidR="0046012D">
        <w:rPr>
          <w:rFonts w:ascii="Times New Roman" w:hAnsi="Times New Roman" w:cs="Times New Roman"/>
        </w:rPr>
        <w:t xml:space="preserve">when </w:t>
      </w:r>
      <w:r w:rsidR="00C417E0">
        <w:rPr>
          <w:rFonts w:ascii="Times New Roman" w:hAnsi="Times New Roman" w:cs="Times New Roman"/>
        </w:rPr>
        <w:t>both T</w:t>
      </w:r>
      <w:r w:rsidR="0046012D">
        <w:rPr>
          <w:rFonts w:ascii="Times New Roman" w:hAnsi="Times New Roman" w:cs="Times New Roman"/>
        </w:rPr>
        <w:t xml:space="preserve">X </w:t>
      </w:r>
      <w:r w:rsidR="00C417E0">
        <w:rPr>
          <w:rFonts w:ascii="Times New Roman" w:hAnsi="Times New Roman" w:cs="Times New Roman"/>
        </w:rPr>
        <w:t>and R</w:t>
      </w:r>
      <w:r w:rsidR="0046012D">
        <w:rPr>
          <w:rFonts w:ascii="Times New Roman" w:hAnsi="Times New Roman" w:cs="Times New Roman"/>
        </w:rPr>
        <w:t>X</w:t>
      </w:r>
      <w:r w:rsidR="0081638A">
        <w:rPr>
          <w:rFonts w:ascii="Times New Roman" w:hAnsi="Times New Roman" w:cs="Times New Roman"/>
        </w:rPr>
        <w:t xml:space="preserve"> </w:t>
      </w:r>
      <w:r w:rsidR="0046012D">
        <w:rPr>
          <w:rFonts w:ascii="Times New Roman" w:hAnsi="Times New Roman" w:cs="Times New Roman"/>
        </w:rPr>
        <w:t>UE</w:t>
      </w:r>
      <w:r w:rsidR="00C417E0">
        <w:rPr>
          <w:rFonts w:ascii="Times New Roman" w:hAnsi="Times New Roman" w:cs="Times New Roman"/>
        </w:rPr>
        <w:t xml:space="preserve"> locations are known. </w:t>
      </w:r>
      <w:r>
        <w:rPr>
          <w:rFonts w:ascii="Times New Roman" w:hAnsi="Times New Roman" w:cs="Times New Roman"/>
        </w:rPr>
        <w:t>However, there may be a cas</w:t>
      </w:r>
      <w:r w:rsidR="004F4AA7">
        <w:rPr>
          <w:rFonts w:ascii="Times New Roman" w:hAnsi="Times New Roman" w:cs="Times New Roman"/>
        </w:rPr>
        <w:t>e</w:t>
      </w:r>
      <w:r>
        <w:rPr>
          <w:rFonts w:ascii="Times New Roman" w:hAnsi="Times New Roman" w:cs="Times New Roman"/>
        </w:rPr>
        <w:t xml:space="preserve"> that </w:t>
      </w:r>
      <w:r w:rsidR="00597A7E">
        <w:rPr>
          <w:rFonts w:ascii="Times New Roman" w:hAnsi="Times New Roman" w:cs="Times New Roman"/>
        </w:rPr>
        <w:t>T</w:t>
      </w:r>
      <w:r w:rsidR="0046012D">
        <w:rPr>
          <w:rFonts w:ascii="Times New Roman" w:hAnsi="Times New Roman" w:cs="Times New Roman"/>
        </w:rPr>
        <w:t>X</w:t>
      </w:r>
      <w:r w:rsidR="00597A7E">
        <w:rPr>
          <w:rFonts w:ascii="Times New Roman" w:hAnsi="Times New Roman" w:cs="Times New Roman"/>
        </w:rPr>
        <w:t xml:space="preserve"> </w:t>
      </w:r>
      <w:r w:rsidR="00C417E0">
        <w:rPr>
          <w:rFonts w:ascii="Times New Roman" w:hAnsi="Times New Roman" w:cs="Times New Roman"/>
        </w:rPr>
        <w:t>and/</w:t>
      </w:r>
      <w:r w:rsidR="00597A7E">
        <w:rPr>
          <w:rFonts w:ascii="Times New Roman" w:hAnsi="Times New Roman" w:cs="Times New Roman"/>
        </w:rPr>
        <w:t>or</w:t>
      </w:r>
      <w:r>
        <w:rPr>
          <w:rFonts w:ascii="Times New Roman" w:hAnsi="Times New Roman" w:cs="Times New Roman"/>
        </w:rPr>
        <w:t xml:space="preserve"> R</w:t>
      </w:r>
      <w:r w:rsidR="0046012D">
        <w:rPr>
          <w:rFonts w:ascii="Times New Roman" w:hAnsi="Times New Roman" w:cs="Times New Roman"/>
        </w:rPr>
        <w:t>X</w:t>
      </w:r>
      <w:r>
        <w:rPr>
          <w:rFonts w:ascii="Times New Roman" w:hAnsi="Times New Roman" w:cs="Times New Roman"/>
        </w:rPr>
        <w:t xml:space="preserve"> UE may not have </w:t>
      </w:r>
      <w:r w:rsidR="00597A7E">
        <w:rPr>
          <w:rFonts w:ascii="Times New Roman" w:hAnsi="Times New Roman" w:cs="Times New Roman"/>
        </w:rPr>
        <w:t xml:space="preserve">its </w:t>
      </w:r>
      <w:r>
        <w:rPr>
          <w:rFonts w:ascii="Times New Roman" w:hAnsi="Times New Roman" w:cs="Times New Roman"/>
        </w:rPr>
        <w:t>geographical information</w:t>
      </w:r>
      <w:r w:rsidR="0046012D">
        <w:rPr>
          <w:rFonts w:ascii="Times New Roman" w:hAnsi="Times New Roman" w:cs="Times New Roman"/>
        </w:rPr>
        <w:t xml:space="preserve">, </w:t>
      </w:r>
      <w:r>
        <w:rPr>
          <w:rFonts w:ascii="Times New Roman" w:hAnsi="Times New Roman" w:cs="Times New Roman"/>
        </w:rPr>
        <w:t>e.g.,</w:t>
      </w:r>
      <w:r w:rsidR="00597A7E">
        <w:rPr>
          <w:rFonts w:ascii="Times New Roman" w:hAnsi="Times New Roman" w:cs="Times New Roman"/>
        </w:rPr>
        <w:t xml:space="preserve"> </w:t>
      </w:r>
      <w:r w:rsidR="0081638A">
        <w:rPr>
          <w:rFonts w:ascii="Times New Roman" w:hAnsi="Times New Roman" w:cs="Times New Roman"/>
        </w:rPr>
        <w:t xml:space="preserve">when </w:t>
      </w:r>
      <w:r>
        <w:rPr>
          <w:rFonts w:ascii="Times New Roman" w:hAnsi="Times New Roman" w:cs="Times New Roman"/>
        </w:rPr>
        <w:t xml:space="preserve">GPS signal is not available. </w:t>
      </w:r>
      <w:r w:rsidR="0046012D">
        <w:rPr>
          <w:rFonts w:ascii="Times New Roman" w:hAnsi="Times New Roman" w:cs="Times New Roman"/>
        </w:rPr>
        <w:t xml:space="preserve">It is agreed that </w:t>
      </w:r>
      <w:r w:rsidR="0046012D" w:rsidRPr="0046012D">
        <w:rPr>
          <w:rFonts w:ascii="Times New Roman" w:hAnsi="Times New Roman" w:cs="Times New Roman"/>
        </w:rPr>
        <w:t xml:space="preserve">a TX UE can use distance </w:t>
      </w:r>
      <w:r w:rsidR="0046012D" w:rsidRPr="0046012D">
        <w:rPr>
          <w:rFonts w:ascii="Times New Roman" w:hAnsi="Times New Roman" w:cs="Times New Roman"/>
        </w:rPr>
        <w:lastRenderedPageBreak/>
        <w:t>HARQ feedback only when the TX UE’s location is available.</w:t>
      </w:r>
      <w:r w:rsidR="0046012D">
        <w:rPr>
          <w:rFonts w:ascii="Times New Roman" w:hAnsi="Times New Roman" w:cs="Times New Roman"/>
        </w:rPr>
        <w:t xml:space="preserve"> However, when </w:t>
      </w:r>
      <w:r w:rsidR="006F6B3A" w:rsidRPr="0046012D">
        <w:rPr>
          <w:rFonts w:ascii="Times New Roman" w:hAnsi="Times New Roman" w:cs="Times New Roman"/>
        </w:rPr>
        <w:t xml:space="preserve">the </w:t>
      </w:r>
      <w:r w:rsidR="006F6B3A">
        <w:rPr>
          <w:rFonts w:ascii="Times New Roman" w:hAnsi="Times New Roman" w:cs="Times New Roman"/>
        </w:rPr>
        <w:t>R</w:t>
      </w:r>
      <w:r w:rsidR="006F6B3A" w:rsidRPr="0046012D">
        <w:rPr>
          <w:rFonts w:ascii="Times New Roman" w:hAnsi="Times New Roman" w:cs="Times New Roman"/>
        </w:rPr>
        <w:t xml:space="preserve">X UE’s location is </w:t>
      </w:r>
      <w:r w:rsidR="006F6B3A">
        <w:rPr>
          <w:rFonts w:ascii="Times New Roman" w:hAnsi="Times New Roman" w:cs="Times New Roman"/>
        </w:rPr>
        <w:t xml:space="preserve">not </w:t>
      </w:r>
      <w:r w:rsidR="006F6B3A" w:rsidRPr="0046012D">
        <w:rPr>
          <w:rFonts w:ascii="Times New Roman" w:hAnsi="Times New Roman" w:cs="Times New Roman"/>
        </w:rPr>
        <w:t>available</w:t>
      </w:r>
      <w:r w:rsidR="0046012D">
        <w:rPr>
          <w:rFonts w:ascii="Times New Roman" w:hAnsi="Times New Roman" w:cs="Times New Roman"/>
        </w:rPr>
        <w:t xml:space="preserve">, the </w:t>
      </w:r>
      <w:r>
        <w:rPr>
          <w:rFonts w:ascii="Times New Roman" w:hAnsi="Times New Roman" w:cs="Times New Roman"/>
        </w:rPr>
        <w:t>R</w:t>
      </w:r>
      <w:r w:rsidR="0046012D">
        <w:rPr>
          <w:rFonts w:ascii="Times New Roman" w:hAnsi="Times New Roman" w:cs="Times New Roman"/>
        </w:rPr>
        <w:t>X</w:t>
      </w:r>
      <w:r>
        <w:rPr>
          <w:rFonts w:ascii="Times New Roman" w:hAnsi="Times New Roman" w:cs="Times New Roman"/>
        </w:rPr>
        <w:t xml:space="preserve"> UE can keep sending HARQ feedback in groupcast as a default UE behavior.</w:t>
      </w:r>
    </w:p>
    <w:p w14:paraId="7598945E" w14:textId="7AB600B1" w:rsidR="00F169FD" w:rsidRDefault="00F169FD" w:rsidP="00567993">
      <w:pPr>
        <w:spacing w:after="120" w:line="276" w:lineRule="auto"/>
        <w:jc w:val="both"/>
        <w:rPr>
          <w:rFonts w:ascii="Times New Roman" w:hAnsi="Times New Roman" w:cs="Times New Roman"/>
          <w:i/>
        </w:rPr>
      </w:pPr>
      <w:r w:rsidRPr="009D3454">
        <w:rPr>
          <w:rFonts w:ascii="Times New Roman" w:hAnsi="Times New Roman" w:cs="Times New Roman"/>
          <w:b/>
          <w:bCs/>
          <w:i/>
          <w:u w:val="single"/>
        </w:rPr>
        <w:t xml:space="preserve">Proposal </w:t>
      </w:r>
      <w:r w:rsidR="0081638A">
        <w:rPr>
          <w:rFonts w:ascii="Times New Roman" w:hAnsi="Times New Roman" w:cs="Times New Roman"/>
          <w:b/>
          <w:bCs/>
          <w:i/>
          <w:u w:val="single"/>
        </w:rPr>
        <w:t>6</w:t>
      </w:r>
      <w:r w:rsidRPr="009D3454">
        <w:rPr>
          <w:rFonts w:ascii="Times New Roman" w:hAnsi="Times New Roman" w:cs="Times New Roman"/>
          <w:b/>
          <w:bCs/>
          <w:i/>
          <w:u w:val="single"/>
        </w:rPr>
        <w:t>:</w:t>
      </w:r>
      <w:r w:rsidRPr="009D3454">
        <w:rPr>
          <w:rFonts w:ascii="Times New Roman" w:hAnsi="Times New Roman" w:cs="Times New Roman"/>
          <w:i/>
        </w:rPr>
        <w:t xml:space="preserve"> </w:t>
      </w:r>
      <w:r w:rsidR="0081638A">
        <w:rPr>
          <w:rFonts w:ascii="Times New Roman" w:hAnsi="Times New Roman" w:cs="Times New Roman"/>
          <w:i/>
        </w:rPr>
        <w:t>I</w:t>
      </w:r>
      <w:r w:rsidRPr="009D3454">
        <w:rPr>
          <w:rFonts w:ascii="Times New Roman" w:hAnsi="Times New Roman" w:cs="Times New Roman"/>
          <w:i/>
        </w:rPr>
        <w:t xml:space="preserve">f </w:t>
      </w:r>
      <w:r w:rsidR="00C417E0">
        <w:rPr>
          <w:rFonts w:ascii="Times New Roman" w:hAnsi="Times New Roman" w:cs="Times New Roman"/>
          <w:i/>
        </w:rPr>
        <w:t>Rx</w:t>
      </w:r>
      <w:r w:rsidRPr="009D3454">
        <w:rPr>
          <w:rFonts w:ascii="Times New Roman" w:hAnsi="Times New Roman" w:cs="Times New Roman"/>
          <w:i/>
        </w:rPr>
        <w:t xml:space="preserve"> UE location is unknown, the Rx UE always send HARQ feedback in groupcast</w:t>
      </w:r>
      <w:r w:rsidR="00A84AA5">
        <w:rPr>
          <w:rFonts w:ascii="Times New Roman" w:hAnsi="Times New Roman" w:cs="Times New Roman"/>
          <w:i/>
        </w:rPr>
        <w:t>.</w:t>
      </w:r>
    </w:p>
    <w:bookmarkEnd w:id="3"/>
    <w:p w14:paraId="27009146" w14:textId="26D67AA0" w:rsidR="00C02CB9" w:rsidRPr="001D0BE5" w:rsidRDefault="00C02CB9" w:rsidP="00FE44B7">
      <w:pPr>
        <w:pStyle w:val="Heading1"/>
        <w:rPr>
          <w:rFonts w:cs="Arial"/>
          <w:b/>
          <w:sz w:val="32"/>
        </w:rPr>
      </w:pPr>
      <w:r w:rsidRPr="001D0BE5">
        <w:rPr>
          <w:rFonts w:cs="Arial"/>
          <w:b/>
          <w:sz w:val="32"/>
          <w:szCs w:val="32"/>
        </w:rPr>
        <w:t>CSI acquisition</w:t>
      </w:r>
    </w:p>
    <w:p w14:paraId="20822728" w14:textId="3BB6CE64" w:rsidR="00520360" w:rsidRDefault="00B33D87" w:rsidP="009D3454">
      <w:pPr>
        <w:spacing w:after="120" w:line="276" w:lineRule="auto"/>
        <w:jc w:val="both"/>
        <w:rPr>
          <w:rFonts w:ascii="Times New Roman" w:hAnsi="Times New Roman" w:cs="Times New Roman"/>
          <w:lang w:val="en-GB"/>
        </w:rPr>
      </w:pPr>
      <w:bookmarkStart w:id="4" w:name="_Hlk534989440"/>
      <w:r>
        <w:rPr>
          <w:rFonts w:ascii="Times New Roman" w:hAnsi="Times New Roman" w:cs="Times New Roman"/>
          <w:lang w:val="en-GB"/>
        </w:rPr>
        <w:t>RAN1 has agreed to support aperiodic CSI reporting for sidelink for better link adaptation.</w:t>
      </w:r>
      <w:r w:rsidR="00CD00B6">
        <w:rPr>
          <w:rFonts w:ascii="Times New Roman" w:hAnsi="Times New Roman" w:cs="Times New Roman"/>
          <w:lang w:val="en-GB"/>
        </w:rPr>
        <w:t xml:space="preserve"> </w:t>
      </w:r>
      <w:r w:rsidR="00FA074A">
        <w:rPr>
          <w:rFonts w:ascii="Times New Roman" w:hAnsi="Times New Roman" w:cs="Times New Roman"/>
          <w:lang w:val="en-GB"/>
        </w:rPr>
        <w:t>U</w:t>
      </w:r>
      <w:r w:rsidR="00CD00B6">
        <w:rPr>
          <w:rFonts w:ascii="Times New Roman" w:hAnsi="Times New Roman" w:cs="Times New Roman"/>
          <w:lang w:val="en-GB"/>
        </w:rPr>
        <w:t xml:space="preserve">nlike NR Uu, the reporting timing </w:t>
      </w:r>
      <w:r w:rsidR="00FA074A">
        <w:rPr>
          <w:rFonts w:ascii="Times New Roman" w:hAnsi="Times New Roman" w:cs="Times New Roman"/>
          <w:lang w:val="en-GB"/>
        </w:rPr>
        <w:t xml:space="preserve">of the triggered aperiodic CSI reporting </w:t>
      </w:r>
      <w:r w:rsidR="00CD00B6">
        <w:rPr>
          <w:rFonts w:ascii="Times New Roman" w:hAnsi="Times New Roman" w:cs="Times New Roman"/>
          <w:lang w:val="en-GB"/>
        </w:rPr>
        <w:t xml:space="preserve">is not indicated in the </w:t>
      </w:r>
      <w:r w:rsidR="00FA074A">
        <w:rPr>
          <w:rFonts w:ascii="Times New Roman" w:hAnsi="Times New Roman" w:cs="Times New Roman"/>
          <w:lang w:val="en-GB"/>
        </w:rPr>
        <w:t xml:space="preserve">associated </w:t>
      </w:r>
      <w:r w:rsidR="00CD00B6">
        <w:rPr>
          <w:rFonts w:ascii="Times New Roman" w:hAnsi="Times New Roman" w:cs="Times New Roman"/>
          <w:lang w:val="en-GB"/>
        </w:rPr>
        <w:t>triggering message.</w:t>
      </w:r>
      <w:r w:rsidR="00647978">
        <w:rPr>
          <w:rFonts w:ascii="Times New Roman" w:hAnsi="Times New Roman" w:cs="Times New Roman"/>
          <w:lang w:val="en-GB"/>
        </w:rPr>
        <w:t xml:space="preserve"> Therefore, a Rx UE can determine the time to report the triggered CSI</w:t>
      </w:r>
      <w:r w:rsidR="002B3FB6">
        <w:rPr>
          <w:rFonts w:ascii="Times New Roman" w:hAnsi="Times New Roman" w:cs="Times New Roman"/>
          <w:lang w:val="en-GB"/>
        </w:rPr>
        <w:t xml:space="preserve"> and select the available sidelink resource for the reporting irrespective of whether the UE has data to send or not.</w:t>
      </w:r>
      <w:r w:rsidR="00127BFD">
        <w:rPr>
          <w:rFonts w:ascii="Times New Roman" w:hAnsi="Times New Roman" w:cs="Times New Roman"/>
          <w:lang w:val="en-GB"/>
        </w:rPr>
        <w:t xml:space="preserve"> In this case, there is no limit of the reporting time from the Rx UE and</w:t>
      </w:r>
      <w:r w:rsidR="00423535">
        <w:rPr>
          <w:rFonts w:ascii="Times New Roman" w:hAnsi="Times New Roman" w:cs="Times New Roman"/>
          <w:lang w:val="en-GB"/>
        </w:rPr>
        <w:t xml:space="preserve"> which may result in out-dated CSI feedback from the Rx UE especially for high mobility case.</w:t>
      </w:r>
      <w:r w:rsidR="00127BFD">
        <w:rPr>
          <w:rFonts w:ascii="Times New Roman" w:hAnsi="Times New Roman" w:cs="Times New Roman"/>
          <w:lang w:val="en-GB"/>
        </w:rPr>
        <w:t xml:space="preserve"> </w:t>
      </w:r>
      <w:r w:rsidR="00423535">
        <w:rPr>
          <w:rFonts w:ascii="Times New Roman" w:hAnsi="Times New Roman" w:cs="Times New Roman"/>
          <w:lang w:val="en-GB"/>
        </w:rPr>
        <w:t>T</w:t>
      </w:r>
      <w:r w:rsidR="00127BFD">
        <w:rPr>
          <w:rFonts w:ascii="Times New Roman" w:hAnsi="Times New Roman" w:cs="Times New Roman"/>
          <w:lang w:val="en-GB"/>
        </w:rPr>
        <w:t>he out-dated CSI reporting could increase congestion unnecessarily without any benefit.</w:t>
      </w:r>
    </w:p>
    <w:p w14:paraId="4CB8C575" w14:textId="6349680D" w:rsidR="00A02368" w:rsidRDefault="008F0055" w:rsidP="009D3454">
      <w:pPr>
        <w:spacing w:after="120" w:line="276" w:lineRule="auto"/>
        <w:jc w:val="both"/>
        <w:rPr>
          <w:rFonts w:ascii="Times New Roman" w:hAnsi="Times New Roman" w:cs="Times New Roman"/>
          <w:lang w:val="en-GB"/>
        </w:rPr>
      </w:pPr>
      <w:r>
        <w:rPr>
          <w:rFonts w:ascii="Times New Roman" w:hAnsi="Times New Roman" w:cs="Times New Roman"/>
          <w:lang w:val="en-GB"/>
        </w:rPr>
        <w:t>RAN1 has agreed to introduce a latency bound for sidelink CSI reporting MAC CE since reporting outdated CSI to a Tx UE may waste sidelink resources and increase congestion unnecessarily. The following agreement has been sent to RAN2 to inform the expected UE behaviour:</w:t>
      </w:r>
    </w:p>
    <w:tbl>
      <w:tblPr>
        <w:tblStyle w:val="TableGrid"/>
        <w:tblW w:w="0" w:type="auto"/>
        <w:tblLook w:val="04A0" w:firstRow="1" w:lastRow="0" w:firstColumn="1" w:lastColumn="0" w:noHBand="0" w:noVBand="1"/>
      </w:tblPr>
      <w:tblGrid>
        <w:gridCol w:w="9629"/>
      </w:tblGrid>
      <w:tr w:rsidR="00A02368" w14:paraId="4B3A8942" w14:textId="77777777" w:rsidTr="00A02368">
        <w:tc>
          <w:tcPr>
            <w:tcW w:w="9629" w:type="dxa"/>
          </w:tcPr>
          <w:p w14:paraId="1C74E323" w14:textId="1229B336" w:rsidR="00A02368" w:rsidRPr="00567993" w:rsidRDefault="00A02368" w:rsidP="00567993">
            <w:pPr>
              <w:spacing w:before="100" w:beforeAutospacing="1" w:after="100" w:afterAutospacing="1" w:line="240" w:lineRule="auto"/>
              <w:rPr>
                <w:rFonts w:ascii="Times New Roman" w:hAnsi="Times New Roman" w:cs="Times New Roman"/>
              </w:rPr>
            </w:pPr>
            <w:r w:rsidRPr="00095070">
              <w:rPr>
                <w:rFonts w:ascii="Times New Roman" w:eastAsia="Times New Roman" w:hAnsi="Times New Roman" w:cs="Times New Roman"/>
                <w:i/>
                <w:iCs/>
              </w:rPr>
              <w:t>Regarding Sidelink CSI Reporting MAC CE agreed in RAN2, in order to avoid reporting an outdated CQI/RI, RAN1 is of the opinion that CQI/RI needs to be sent within a latency bound subject to the availability of its transmission (e.g., prioritization, congestion control, etc.). RAN1 agreed that the latency bound for Sidelink CSI Reporting MAC CE is configurable within a range of 3 – 20 ms, expressed in slots, where RAN1 will decide how the value is configured in the next meeting. RAN1 assumes that any MAC CE based reporting of CQI/RI will follow the same procedure in terms of sidelink resource allocation framework defined by RAN1, i.e. it is expected to be transparent to the physical layer.</w:t>
            </w:r>
          </w:p>
        </w:tc>
      </w:tr>
    </w:tbl>
    <w:p w14:paraId="2108C884" w14:textId="24A9C559" w:rsidR="00DE2270" w:rsidRDefault="00F55B39" w:rsidP="00567993">
      <w:pPr>
        <w:pStyle w:val="NormalWeb"/>
        <w:jc w:val="both"/>
        <w:rPr>
          <w:rFonts w:ascii="Times New Roman" w:hAnsi="Times New Roman" w:cs="Times New Roman"/>
        </w:rPr>
      </w:pPr>
      <w:r>
        <w:rPr>
          <w:rFonts w:ascii="Times New Roman" w:hAnsi="Times New Roman" w:cs="Times New Roman"/>
        </w:rPr>
        <w:t xml:space="preserve">More details on MAC </w:t>
      </w:r>
      <w:r w:rsidR="00975446">
        <w:rPr>
          <w:rFonts w:ascii="Times New Roman" w:hAnsi="Times New Roman" w:cs="Times New Roman"/>
        </w:rPr>
        <w:t>applying a latency bound value associated with a triggered CSI reporting</w:t>
      </w:r>
      <w:r w:rsidR="00B504C6">
        <w:rPr>
          <w:rFonts w:ascii="Times New Roman" w:hAnsi="Times New Roman" w:cs="Times New Roman"/>
        </w:rPr>
        <w:t xml:space="preserve"> transmission</w:t>
      </w:r>
      <w:r w:rsidR="00975446">
        <w:rPr>
          <w:rFonts w:ascii="Times New Roman" w:hAnsi="Times New Roman" w:cs="Times New Roman"/>
        </w:rPr>
        <w:t xml:space="preserve"> </w:t>
      </w:r>
      <w:r>
        <w:rPr>
          <w:rFonts w:ascii="Times New Roman" w:hAnsi="Times New Roman" w:cs="Times New Roman"/>
        </w:rPr>
        <w:t xml:space="preserve">can be found </w:t>
      </w:r>
      <w:r w:rsidR="00975446">
        <w:rPr>
          <w:rFonts w:ascii="Times New Roman" w:hAnsi="Times New Roman" w:cs="Times New Roman"/>
        </w:rPr>
        <w:t xml:space="preserve">in </w:t>
      </w:r>
      <w:r>
        <w:rPr>
          <w:rFonts w:ascii="Times New Roman" w:hAnsi="Times New Roman" w:cs="Times New Roman"/>
        </w:rPr>
        <w:t xml:space="preserve">our RAN2 contribution </w:t>
      </w:r>
      <w:r w:rsidR="00975446">
        <w:rPr>
          <w:rFonts w:ascii="Times New Roman" w:hAnsi="Times New Roman" w:cs="Times New Roman"/>
        </w:rPr>
        <w:t>[10]</w:t>
      </w:r>
      <w:r>
        <w:rPr>
          <w:rFonts w:ascii="Times New Roman" w:hAnsi="Times New Roman" w:cs="Times New Roman"/>
        </w:rPr>
        <w:t xml:space="preserve">. </w:t>
      </w:r>
      <w:r w:rsidR="00B504C6">
        <w:rPr>
          <w:rFonts w:ascii="Times New Roman" w:hAnsi="Times New Roman" w:cs="Times New Roman"/>
        </w:rPr>
        <w:t xml:space="preserve">For RAN1, it has been discussed </w:t>
      </w:r>
      <w:r w:rsidR="00B504C6" w:rsidRPr="00B504C6">
        <w:rPr>
          <w:rFonts w:ascii="Times New Roman" w:hAnsi="Times New Roman" w:cs="Times New Roman"/>
        </w:rPr>
        <w:t xml:space="preserve">that </w:t>
      </w:r>
      <w:r w:rsidR="00B504C6">
        <w:rPr>
          <w:rFonts w:ascii="Times New Roman" w:hAnsi="Times New Roman" w:cs="Times New Roman"/>
        </w:rPr>
        <w:t>a</w:t>
      </w:r>
      <w:r w:rsidR="00B504C6" w:rsidRPr="00B504C6">
        <w:rPr>
          <w:rFonts w:ascii="Times New Roman" w:hAnsi="Times New Roman" w:cs="Times New Roman"/>
        </w:rPr>
        <w:t xml:space="preserve"> TX UE determines this latency bound based on UE implementation</w:t>
      </w:r>
      <w:r w:rsidR="00B504C6">
        <w:rPr>
          <w:rFonts w:ascii="Times New Roman" w:hAnsi="Times New Roman" w:cs="Times New Roman"/>
        </w:rPr>
        <w:t xml:space="preserve"> </w:t>
      </w:r>
      <w:r w:rsidR="00B504C6" w:rsidRPr="00B504C6">
        <w:rPr>
          <w:rFonts w:ascii="Times New Roman" w:hAnsi="Times New Roman" w:cs="Times New Roman"/>
        </w:rPr>
        <w:t xml:space="preserve">and informs the RX UE via PC5 RRC </w:t>
      </w:r>
      <w:r w:rsidR="00B504C6">
        <w:rPr>
          <w:rFonts w:ascii="Times New Roman" w:hAnsi="Times New Roman" w:cs="Times New Roman"/>
        </w:rPr>
        <w:t xml:space="preserve">signaling. It remains to further </w:t>
      </w:r>
      <w:r w:rsidR="00A32743">
        <w:rPr>
          <w:rFonts w:ascii="Times New Roman" w:hAnsi="Times New Roman" w:cs="Times New Roman"/>
        </w:rPr>
        <w:t xml:space="preserve">elaborate </w:t>
      </w:r>
      <w:r w:rsidR="00F71B26">
        <w:rPr>
          <w:rFonts w:ascii="Times New Roman" w:hAnsi="Times New Roman" w:cs="Times New Roman"/>
        </w:rPr>
        <w:t>how the latency bound value is determined.</w:t>
      </w:r>
      <w:r w:rsidR="00A32743">
        <w:rPr>
          <w:rFonts w:ascii="Times New Roman" w:hAnsi="Times New Roman" w:cs="Times New Roman"/>
        </w:rPr>
        <w:t xml:space="preserve">  </w:t>
      </w:r>
    </w:p>
    <w:p w14:paraId="076B8271" w14:textId="4187E15D" w:rsidR="00995324" w:rsidRDefault="00A32743" w:rsidP="00567993">
      <w:pPr>
        <w:pStyle w:val="NormalWeb"/>
        <w:jc w:val="both"/>
        <w:rPr>
          <w:rFonts w:ascii="Times New Roman" w:hAnsi="Times New Roman" w:cs="Times New Roman"/>
        </w:rPr>
      </w:pPr>
      <w:r>
        <w:rPr>
          <w:rFonts w:ascii="Times New Roman" w:hAnsi="Times New Roman" w:cs="Times New Roman"/>
        </w:rPr>
        <w:t>It is already supported in LTE V2X and also agreed for R16 V2X that UE speed can be used to restrict TX parameter [8]. It is well understood that the UE speed</w:t>
      </w:r>
      <w:r w:rsidR="00AD3BD0">
        <w:rPr>
          <w:rFonts w:ascii="Times New Roman" w:hAnsi="Times New Roman" w:cs="Times New Roman"/>
        </w:rPr>
        <w:t xml:space="preserve"> impacts significantly how fast a wireless channel varies</w:t>
      </w:r>
      <w:r>
        <w:rPr>
          <w:rFonts w:ascii="Times New Roman" w:hAnsi="Times New Roman" w:cs="Times New Roman"/>
        </w:rPr>
        <w:t xml:space="preserve"> and </w:t>
      </w:r>
      <w:r w:rsidR="00AD3BD0">
        <w:rPr>
          <w:rFonts w:ascii="Times New Roman" w:hAnsi="Times New Roman" w:cs="Times New Roman"/>
        </w:rPr>
        <w:t xml:space="preserve">thus how long a CSI reporting is valid. Therefore, the UE speed shall be applied in the determination of the CSI latency bound.  For example, a UE can be (pre)configured with a set of CSI reporting latency bound and each of the latency bound value can be associated with a UE speed threshold and/or a range. The UE will select a latency bound value from this (pre)configured set based on the real time UE speed.    </w:t>
      </w:r>
      <w:r>
        <w:rPr>
          <w:rFonts w:ascii="Times New Roman" w:hAnsi="Times New Roman" w:cs="Times New Roman"/>
        </w:rPr>
        <w:t xml:space="preserve"> </w:t>
      </w:r>
    </w:p>
    <w:p w14:paraId="4D3EAA80" w14:textId="6C8F9857" w:rsidR="00995324" w:rsidRPr="00567993" w:rsidRDefault="00AD3BD0" w:rsidP="009D3454">
      <w:pPr>
        <w:spacing w:after="120" w:line="276" w:lineRule="auto"/>
        <w:jc w:val="both"/>
        <w:rPr>
          <w:rFonts w:ascii="Times New Roman" w:hAnsi="Times New Roman" w:cs="Times New Roman"/>
        </w:rPr>
      </w:pPr>
      <w:r w:rsidRPr="00DE2270">
        <w:rPr>
          <w:rFonts w:ascii="Times New Roman" w:hAnsi="Times New Roman" w:cs="Times New Roman"/>
          <w:b/>
          <w:i/>
          <w:u w:val="single"/>
        </w:rPr>
        <w:t xml:space="preserve">Proposal </w:t>
      </w:r>
      <w:r w:rsidR="0081638A">
        <w:rPr>
          <w:rFonts w:ascii="Times New Roman" w:hAnsi="Times New Roman" w:cs="Times New Roman"/>
          <w:b/>
          <w:i/>
          <w:u w:val="single"/>
        </w:rPr>
        <w:t>7</w:t>
      </w:r>
      <w:r w:rsidRPr="00A60C3C">
        <w:rPr>
          <w:rFonts w:ascii="Times New Roman" w:hAnsi="Times New Roman" w:cs="Times New Roman"/>
          <w:b/>
          <w:i/>
          <w:u w:val="single"/>
        </w:rPr>
        <w:t>:</w:t>
      </w:r>
      <w:r w:rsidRPr="006F0344">
        <w:rPr>
          <w:rFonts w:ascii="Times New Roman" w:hAnsi="Times New Roman" w:cs="Times New Roman"/>
          <w:i/>
        </w:rPr>
        <w:t xml:space="preserve"> </w:t>
      </w:r>
      <w:r w:rsidR="00DE2270" w:rsidRPr="00902715">
        <w:rPr>
          <w:rFonts w:ascii="Times New Roman" w:hAnsi="Times New Roman" w:cs="Times New Roman"/>
          <w:i/>
        </w:rPr>
        <w:t xml:space="preserve">Support </w:t>
      </w:r>
      <w:r w:rsidR="00DE2270" w:rsidRPr="00472655">
        <w:rPr>
          <w:rFonts w:ascii="Times New Roman" w:hAnsi="Times New Roman" w:cs="Times New Roman"/>
          <w:i/>
        </w:rPr>
        <w:t>UE de</w:t>
      </w:r>
      <w:r w:rsidR="00DE2270" w:rsidRPr="00567993">
        <w:rPr>
          <w:rFonts w:ascii="Times New Roman" w:hAnsi="Times New Roman" w:cs="Times New Roman"/>
          <w:i/>
        </w:rPr>
        <w:t>termina</w:t>
      </w:r>
      <w:r w:rsidR="00DE2270">
        <w:rPr>
          <w:rFonts w:ascii="Times New Roman" w:hAnsi="Times New Roman" w:cs="Times New Roman"/>
          <w:i/>
        </w:rPr>
        <w:t>tion of CSI reporting latency bound value based on UE speed, e.g. the absolute speed</w:t>
      </w:r>
      <w:r w:rsidRPr="00DE2270">
        <w:rPr>
          <w:rFonts w:ascii="Times New Roman" w:hAnsi="Times New Roman" w:cs="Times New Roman"/>
          <w:i/>
        </w:rPr>
        <w:t>.</w:t>
      </w:r>
    </w:p>
    <w:p w14:paraId="30226A69" w14:textId="422EC5E2" w:rsidR="007E6493" w:rsidRDefault="007E6493" w:rsidP="009D3454">
      <w:pPr>
        <w:spacing w:after="120" w:line="276" w:lineRule="auto"/>
        <w:jc w:val="both"/>
        <w:rPr>
          <w:rFonts w:ascii="Times New Roman" w:hAnsi="Times New Roman" w:cs="Times New Roman"/>
          <w:lang w:val="en-GB"/>
        </w:rPr>
      </w:pPr>
      <w:r>
        <w:rPr>
          <w:rFonts w:ascii="Times New Roman" w:hAnsi="Times New Roman" w:cs="Times New Roman"/>
          <w:lang w:val="en-GB"/>
        </w:rPr>
        <w:t>Since a Tx UE can trigger CSI feedback for the subchannels allocated for a sidelink transmission at a time, a Rx UE may receive CSI feedback trigger for mutually exclusive sets of subchannels in different time when the Tx UE allocated different sets of subchannels for each sidelink transmission. In this case, multiplexing of one or more CSI feedback triggers should be supported considering that the number of bits for CSI feedback is relatively small (e.g., less than 10 bits for wideband CQI, PMI, and RI) so that it can avoid to allocate multiple sidelink resources unnecessarily. Also, it can reduce latency of the feedback. The triggered CSI feedbacks can be multiplexed and transmitted together as long as it meets the feedback window requirement.</w:t>
      </w:r>
    </w:p>
    <w:p w14:paraId="3F01B789" w14:textId="489AA168" w:rsidR="00520360" w:rsidRDefault="007E6493" w:rsidP="009D3454">
      <w:pPr>
        <w:spacing w:after="120" w:line="276" w:lineRule="auto"/>
        <w:jc w:val="both"/>
        <w:rPr>
          <w:rFonts w:ascii="Times New Roman" w:hAnsi="Times New Roman" w:cs="Times New Roman"/>
          <w:i/>
        </w:rPr>
      </w:pPr>
      <w:r w:rsidRPr="006B75E8">
        <w:rPr>
          <w:rFonts w:ascii="Times New Roman" w:hAnsi="Times New Roman" w:cs="Times New Roman"/>
          <w:b/>
          <w:i/>
          <w:u w:val="single"/>
        </w:rPr>
        <w:t xml:space="preserve">Proposal </w:t>
      </w:r>
      <w:r w:rsidR="0081638A">
        <w:rPr>
          <w:rFonts w:ascii="Times New Roman" w:hAnsi="Times New Roman" w:cs="Times New Roman"/>
          <w:b/>
          <w:i/>
          <w:u w:val="single"/>
        </w:rPr>
        <w:t>8</w:t>
      </w:r>
      <w:r w:rsidRPr="006B75E8">
        <w:rPr>
          <w:rFonts w:ascii="Times New Roman" w:hAnsi="Times New Roman" w:cs="Times New Roman"/>
          <w:b/>
          <w:i/>
          <w:u w:val="single"/>
        </w:rPr>
        <w:t>:</w:t>
      </w:r>
      <w:r w:rsidRPr="006B75E8">
        <w:rPr>
          <w:rFonts w:ascii="Times New Roman" w:hAnsi="Times New Roman" w:cs="Times New Roman"/>
          <w:i/>
        </w:rPr>
        <w:t xml:space="preserve"> </w:t>
      </w:r>
      <w:r>
        <w:rPr>
          <w:rFonts w:ascii="Times New Roman" w:hAnsi="Times New Roman" w:cs="Times New Roman"/>
          <w:i/>
        </w:rPr>
        <w:t>Support multiplexing of more than one CSI feedback triggers.</w:t>
      </w:r>
    </w:p>
    <w:p w14:paraId="3AAEAC52" w14:textId="673ECA3C" w:rsidR="007E6493" w:rsidRDefault="007E6493" w:rsidP="009D3454">
      <w:pPr>
        <w:spacing w:after="120" w:line="276" w:lineRule="auto"/>
        <w:jc w:val="both"/>
        <w:rPr>
          <w:rFonts w:ascii="Times New Roman" w:hAnsi="Times New Roman" w:cs="Times New Roman"/>
          <w:lang w:val="en-GB"/>
        </w:rPr>
      </w:pPr>
      <w:r>
        <w:rPr>
          <w:rFonts w:ascii="Times New Roman" w:hAnsi="Times New Roman" w:cs="Times New Roman"/>
          <w:lang w:val="en-GB"/>
        </w:rPr>
        <w:t xml:space="preserve">Aperiodic CSI feedback can be triggered at any time and a Rx UE may miss the SCI triggering CSI feedback. When a Tx UE triggers multiple CSI feedback in different time slot, there is a possibility that the Tx UE cannot identify the reported CSI is associated with which CSI feedback trigger. Since there is no one-to-one </w:t>
      </w:r>
      <w:r>
        <w:rPr>
          <w:rFonts w:ascii="Times New Roman" w:hAnsi="Times New Roman" w:cs="Times New Roman"/>
          <w:lang w:val="en-GB"/>
        </w:rPr>
        <w:lastRenderedPageBreak/>
        <w:t>relationship between CSI feedback trigger and CSI reporting based on the time/frequency resources, an explicit indication which can identify the reported CSI is associated which CSI feedback trigger. Therefore, each CSI feedback trigger may have an associated index and the index should be indicated when a UE report the triggered CSI feedback.</w:t>
      </w:r>
    </w:p>
    <w:p w14:paraId="044F059A" w14:textId="13D6ED09" w:rsidR="007E6493" w:rsidRPr="003F6D64" w:rsidRDefault="007E6493" w:rsidP="009D3454">
      <w:pPr>
        <w:spacing w:after="120" w:line="276" w:lineRule="auto"/>
        <w:jc w:val="both"/>
        <w:rPr>
          <w:rFonts w:ascii="Times New Roman" w:hAnsi="Times New Roman" w:cs="Times New Roman"/>
          <w:i/>
        </w:rPr>
      </w:pPr>
      <w:r w:rsidRPr="006B75E8">
        <w:rPr>
          <w:rFonts w:ascii="Times New Roman" w:hAnsi="Times New Roman" w:cs="Times New Roman"/>
          <w:b/>
          <w:i/>
          <w:u w:val="single"/>
        </w:rPr>
        <w:t xml:space="preserve">Proposal </w:t>
      </w:r>
      <w:r w:rsidR="0081638A">
        <w:rPr>
          <w:rFonts w:ascii="Times New Roman" w:hAnsi="Times New Roman" w:cs="Times New Roman"/>
          <w:b/>
          <w:i/>
          <w:u w:val="single"/>
        </w:rPr>
        <w:t>9</w:t>
      </w:r>
      <w:r w:rsidRPr="006B75E8">
        <w:rPr>
          <w:rFonts w:ascii="Times New Roman" w:hAnsi="Times New Roman" w:cs="Times New Roman"/>
          <w:b/>
          <w:i/>
          <w:u w:val="single"/>
        </w:rPr>
        <w:t>:</w:t>
      </w:r>
      <w:r w:rsidRPr="006B75E8">
        <w:rPr>
          <w:rFonts w:ascii="Times New Roman" w:hAnsi="Times New Roman" w:cs="Times New Roman"/>
          <w:i/>
        </w:rPr>
        <w:t xml:space="preserve"> </w:t>
      </w:r>
      <w:r>
        <w:rPr>
          <w:rFonts w:ascii="Times New Roman" w:hAnsi="Times New Roman" w:cs="Times New Roman"/>
          <w:i/>
        </w:rPr>
        <w:t>Each CSI feedback trigger and/or reporting should include an associated index.</w:t>
      </w:r>
    </w:p>
    <w:p w14:paraId="4960C0F6" w14:textId="5DF4ABD5" w:rsidR="007632D2" w:rsidRDefault="007632D2" w:rsidP="009D3454">
      <w:pPr>
        <w:spacing w:after="120" w:line="276" w:lineRule="auto"/>
        <w:jc w:val="both"/>
        <w:rPr>
          <w:rFonts w:ascii="Times New Roman" w:hAnsi="Times New Roman" w:cs="Times New Roman"/>
        </w:rPr>
      </w:pPr>
      <w:r>
        <w:rPr>
          <w:rFonts w:ascii="Times New Roman" w:hAnsi="Times New Roman" w:cs="Times New Roman"/>
        </w:rPr>
        <w:t>In NR Uu, the CSI request field in a UL DCI could be up to 6 bits to allow multiple configurations including ape</w:t>
      </w:r>
      <w:r w:rsidR="009D3454">
        <w:rPr>
          <w:rFonts w:ascii="Times New Roman" w:hAnsi="Times New Roman" w:cs="Times New Roman"/>
        </w:rPr>
        <w:t>r</w:t>
      </w:r>
      <w:r>
        <w:rPr>
          <w:rFonts w:ascii="Times New Roman" w:hAnsi="Times New Roman" w:cs="Times New Roman"/>
        </w:rPr>
        <w:t xml:space="preserve">iodic CSI-RS triggering offset, CSI-RS configurations, CSI reporting offset, reporting contents, etc., which allows multiple CSI reporting configurations and dynamic adaptation between configurations. However, CSI reporting for NR V2X unicast, it has been already agreed that the associated S-CSI-RS is confined within PSSCH resource and its associated CSI will be reported by Rx UE with the same procedure as data transmitted. Therefore, there is no need to indicate CSI-RS triggering offset as well as CSI reporting timing. In addition, a single CSI-RS resource configuration would be good enough for unicast, which also remove measurement resource indication for CSI reporting. </w:t>
      </w:r>
    </w:p>
    <w:p w14:paraId="7ED77F9D" w14:textId="76D64B2E" w:rsidR="004452DC" w:rsidRDefault="007632D2" w:rsidP="009D3454">
      <w:pPr>
        <w:spacing w:after="120" w:line="276" w:lineRule="auto"/>
        <w:jc w:val="both"/>
        <w:rPr>
          <w:rFonts w:ascii="Times New Roman" w:hAnsi="Times New Roman" w:cs="Times New Roman"/>
        </w:rPr>
      </w:pPr>
      <w:r>
        <w:rPr>
          <w:rFonts w:ascii="Times New Roman" w:hAnsi="Times New Roman" w:cs="Times New Roman"/>
        </w:rPr>
        <w:t>Therefore, a single bit field in SCI to trigger aperiodic CSI reporting would be enough</w:t>
      </w:r>
      <w:r w:rsidR="004452DC">
        <w:rPr>
          <w:rFonts w:ascii="Times New Roman" w:hAnsi="Times New Roman" w:cs="Times New Roman"/>
        </w:rPr>
        <w:t xml:space="preserve"> at least for the triggering</w:t>
      </w:r>
      <w:r>
        <w:rPr>
          <w:rFonts w:ascii="Times New Roman" w:hAnsi="Times New Roman" w:cs="Times New Roman"/>
        </w:rPr>
        <w:t>.</w:t>
      </w:r>
      <w:r w:rsidR="004452DC">
        <w:rPr>
          <w:rFonts w:ascii="Times New Roman" w:hAnsi="Times New Roman" w:cs="Times New Roman"/>
        </w:rPr>
        <w:t xml:space="preserve"> </w:t>
      </w:r>
      <w:r w:rsidR="003F5797">
        <w:rPr>
          <w:rFonts w:ascii="Times New Roman" w:hAnsi="Times New Roman" w:cs="Times New Roman"/>
        </w:rPr>
        <w:t>Additional</w:t>
      </w:r>
      <w:r w:rsidR="004452DC">
        <w:rPr>
          <w:rFonts w:ascii="Times New Roman" w:hAnsi="Times New Roman" w:cs="Times New Roman"/>
        </w:rPr>
        <w:t xml:space="preserve"> X bits (e.g., 2bits) as CSI trigger </w:t>
      </w:r>
      <w:r w:rsidR="003F5797">
        <w:rPr>
          <w:rFonts w:ascii="Times New Roman" w:hAnsi="Times New Roman" w:cs="Times New Roman"/>
        </w:rPr>
        <w:t>identity</w:t>
      </w:r>
      <w:r w:rsidR="004452DC">
        <w:rPr>
          <w:rFonts w:ascii="Times New Roman" w:hAnsi="Times New Roman" w:cs="Times New Roman"/>
        </w:rPr>
        <w:t xml:space="preserve"> could be added to identify the CSI trigger and reporting. </w:t>
      </w:r>
    </w:p>
    <w:p w14:paraId="1FD787FE" w14:textId="1CD4AA8F" w:rsidR="007632D2" w:rsidRDefault="007632D2" w:rsidP="009D3454">
      <w:pPr>
        <w:spacing w:after="120" w:line="276" w:lineRule="auto"/>
        <w:jc w:val="both"/>
        <w:rPr>
          <w:rFonts w:ascii="Times New Roman" w:hAnsi="Times New Roman" w:cs="Times New Roman"/>
        </w:rPr>
      </w:pPr>
      <w:r>
        <w:rPr>
          <w:rFonts w:ascii="Times New Roman" w:hAnsi="Times New Roman" w:cs="Times New Roman"/>
        </w:rPr>
        <w:t>When the aperiodic CSI is triggered with this bit field, the following should be assumed by Rx UE:</w:t>
      </w:r>
    </w:p>
    <w:p w14:paraId="2A88E0F5" w14:textId="77777777" w:rsidR="007632D2" w:rsidRDefault="007632D2" w:rsidP="006E3690">
      <w:pPr>
        <w:pStyle w:val="ListParagraph"/>
        <w:numPr>
          <w:ilvl w:val="0"/>
          <w:numId w:val="12"/>
        </w:numPr>
        <w:spacing w:after="120" w:line="276" w:lineRule="auto"/>
        <w:jc w:val="both"/>
        <w:rPr>
          <w:rFonts w:ascii="Times New Roman" w:hAnsi="Times New Roman" w:cs="Times New Roman"/>
        </w:rPr>
      </w:pPr>
      <w:r>
        <w:rPr>
          <w:rFonts w:ascii="Times New Roman" w:hAnsi="Times New Roman" w:cs="Times New Roman"/>
        </w:rPr>
        <w:t>S-CSI-RS to measure is in the same slot where the aperiodic CSI reporting is triggered</w:t>
      </w:r>
    </w:p>
    <w:p w14:paraId="602AEDFE" w14:textId="77777777" w:rsidR="007632D2" w:rsidRPr="00E867F3" w:rsidRDefault="007632D2" w:rsidP="006E3690">
      <w:pPr>
        <w:pStyle w:val="ListParagraph"/>
        <w:numPr>
          <w:ilvl w:val="0"/>
          <w:numId w:val="12"/>
        </w:numPr>
        <w:spacing w:after="120" w:line="276" w:lineRule="auto"/>
        <w:jc w:val="both"/>
        <w:rPr>
          <w:rFonts w:ascii="Times New Roman" w:hAnsi="Times New Roman" w:cs="Times New Roman"/>
        </w:rPr>
      </w:pPr>
      <w:r>
        <w:rPr>
          <w:rFonts w:ascii="Times New Roman" w:hAnsi="Times New Roman" w:cs="Times New Roman"/>
        </w:rPr>
        <w:t>CSI reporting timing is determined by Rx UE based on the resource availability within a time window</w:t>
      </w:r>
    </w:p>
    <w:p w14:paraId="69F9250E" w14:textId="7B2F2AB0" w:rsidR="007632D2" w:rsidRDefault="007632D2" w:rsidP="009D3454">
      <w:pPr>
        <w:spacing w:after="120" w:line="276" w:lineRule="auto"/>
        <w:jc w:val="both"/>
        <w:rPr>
          <w:rFonts w:ascii="Times New Roman" w:hAnsi="Times New Roman" w:cs="Times New Roman"/>
        </w:rPr>
      </w:pPr>
      <w:r w:rsidRPr="006B75E8">
        <w:rPr>
          <w:rFonts w:ascii="Times New Roman" w:hAnsi="Times New Roman" w:cs="Times New Roman"/>
          <w:b/>
          <w:i/>
          <w:u w:val="single"/>
        </w:rPr>
        <w:t xml:space="preserve">Proposal </w:t>
      </w:r>
      <w:r w:rsidR="0081638A">
        <w:rPr>
          <w:rFonts w:ascii="Times New Roman" w:hAnsi="Times New Roman" w:cs="Times New Roman"/>
          <w:b/>
          <w:i/>
          <w:u w:val="single"/>
        </w:rPr>
        <w:t>10</w:t>
      </w:r>
      <w:r w:rsidRPr="006B75E8">
        <w:rPr>
          <w:rFonts w:ascii="Times New Roman" w:hAnsi="Times New Roman" w:cs="Times New Roman"/>
          <w:b/>
          <w:i/>
          <w:u w:val="single"/>
        </w:rPr>
        <w:t>:</w:t>
      </w:r>
      <w:r w:rsidRPr="006B75E8">
        <w:rPr>
          <w:rFonts w:ascii="Times New Roman" w:hAnsi="Times New Roman" w:cs="Times New Roman"/>
          <w:i/>
        </w:rPr>
        <w:t xml:space="preserve"> </w:t>
      </w:r>
      <w:r w:rsidR="000B5A8D">
        <w:rPr>
          <w:rFonts w:ascii="Times New Roman" w:hAnsi="Times New Roman" w:cs="Times New Roman"/>
          <w:i/>
        </w:rPr>
        <w:t>M</w:t>
      </w:r>
      <w:r w:rsidR="00765E6D">
        <w:rPr>
          <w:rFonts w:ascii="Times New Roman" w:hAnsi="Times New Roman" w:cs="Times New Roman"/>
          <w:i/>
        </w:rPr>
        <w:t>ore than 1-bit</w:t>
      </w:r>
      <w:r w:rsidR="00D1285E">
        <w:rPr>
          <w:rFonts w:ascii="Times New Roman" w:hAnsi="Times New Roman" w:cs="Times New Roman"/>
          <w:i/>
        </w:rPr>
        <w:t xml:space="preserve"> is used to indicate</w:t>
      </w:r>
      <w:r w:rsidR="004452DC">
        <w:rPr>
          <w:rFonts w:ascii="Times New Roman" w:hAnsi="Times New Roman" w:cs="Times New Roman"/>
          <w:i/>
        </w:rPr>
        <w:t xml:space="preserve"> CSI trigger/reporting index</w:t>
      </w:r>
      <w:r>
        <w:rPr>
          <w:rFonts w:ascii="Times New Roman" w:hAnsi="Times New Roman" w:cs="Times New Roman"/>
          <w:i/>
        </w:rPr>
        <w:t xml:space="preserve"> in</w:t>
      </w:r>
      <w:r w:rsidR="004452DC">
        <w:rPr>
          <w:rFonts w:ascii="Times New Roman" w:hAnsi="Times New Roman" w:cs="Times New Roman"/>
          <w:i/>
        </w:rPr>
        <w:t xml:space="preserve"> the associated</w:t>
      </w:r>
      <w:r>
        <w:rPr>
          <w:rFonts w:ascii="Times New Roman" w:hAnsi="Times New Roman" w:cs="Times New Roman"/>
          <w:i/>
        </w:rPr>
        <w:t xml:space="preserve"> SCI. </w:t>
      </w:r>
    </w:p>
    <w:p w14:paraId="160F66A0" w14:textId="77777777" w:rsidR="007632D2" w:rsidRDefault="007632D2" w:rsidP="009D3454">
      <w:pPr>
        <w:spacing w:after="120" w:line="276" w:lineRule="auto"/>
        <w:jc w:val="both"/>
        <w:rPr>
          <w:rFonts w:ascii="Times New Roman" w:hAnsi="Times New Roman" w:cs="Times New Roman"/>
        </w:rPr>
      </w:pPr>
      <w:r>
        <w:rPr>
          <w:rFonts w:ascii="Times New Roman" w:hAnsi="Times New Roman" w:cs="Times New Roman"/>
        </w:rPr>
        <w:t>In order to provide accurate CQI and RI for link adaptation, the transmission schemes assumed for Tx and Rx UEs should be the same for both rank-1 and rank-2. So far, SFBC and precoder cycling have been most popular transmission schemes for rank-1 open-loop transmit diversity and discussed in all time whenever RAN1 discussed open-loop transmission scheme for 2 or 4Tx. It is well known that SFBC provides robust performance irrespective of antenna correlation and MCS. On the other hand, precoder cycling has simpler receiver implementation, higher DM-RS power, and lower specification impacts. It showed different performance benefits based on the scenarios.</w:t>
      </w:r>
    </w:p>
    <w:p w14:paraId="67E0C81D" w14:textId="77777777" w:rsidR="007632D2" w:rsidRDefault="007632D2" w:rsidP="009D3454">
      <w:pPr>
        <w:spacing w:after="120" w:line="276" w:lineRule="auto"/>
        <w:jc w:val="both"/>
        <w:rPr>
          <w:rFonts w:ascii="Times New Roman" w:hAnsi="Times New Roman" w:cs="Times New Roman"/>
        </w:rPr>
      </w:pPr>
      <w:r>
        <w:rPr>
          <w:rFonts w:ascii="Times New Roman" w:hAnsi="Times New Roman" w:cs="Times New Roman"/>
        </w:rPr>
        <w:t>In our previous contribution, we showed the performance benefit of using transmit diversity scheme over fixed precoder, which showed significant performance gain in system level simulation especially when inter-packet arrival time is shorter.</w:t>
      </w:r>
    </w:p>
    <w:p w14:paraId="6FB34135" w14:textId="26EC4515" w:rsidR="00E7300E" w:rsidRDefault="007632D2" w:rsidP="009D3454">
      <w:pPr>
        <w:spacing w:after="120" w:line="276" w:lineRule="auto"/>
        <w:jc w:val="both"/>
        <w:rPr>
          <w:rFonts w:ascii="Times New Roman" w:hAnsi="Times New Roman" w:cs="Times New Roman"/>
        </w:rPr>
      </w:pPr>
      <w:r>
        <w:rPr>
          <w:rFonts w:ascii="Times New Roman" w:hAnsi="Times New Roman" w:cs="Times New Roman"/>
        </w:rPr>
        <w:t>Therefore, open-loop transmission schemes for CQI/RI calculation should be specified in Rel-16 for both rank-1 and rank-2 unless we support PMI reporting which has been removed in the WID.</w:t>
      </w:r>
    </w:p>
    <w:p w14:paraId="15BCA187" w14:textId="099E2FD5" w:rsidR="00E7300E" w:rsidRDefault="007632D2" w:rsidP="009D3454">
      <w:pPr>
        <w:spacing w:after="120" w:line="276" w:lineRule="auto"/>
        <w:jc w:val="both"/>
        <w:rPr>
          <w:rFonts w:ascii="Times New Roman" w:hAnsi="Times New Roman" w:cs="Times New Roman"/>
        </w:rPr>
      </w:pPr>
      <w:r w:rsidRPr="006B75E8">
        <w:rPr>
          <w:rFonts w:ascii="Times New Roman" w:hAnsi="Times New Roman" w:cs="Times New Roman"/>
          <w:b/>
          <w:i/>
          <w:u w:val="single"/>
        </w:rPr>
        <w:t xml:space="preserve">Proposal </w:t>
      </w:r>
      <w:r w:rsidR="0081638A">
        <w:rPr>
          <w:rFonts w:ascii="Times New Roman" w:hAnsi="Times New Roman" w:cs="Times New Roman"/>
          <w:b/>
          <w:i/>
          <w:u w:val="single"/>
        </w:rPr>
        <w:t>11</w:t>
      </w:r>
      <w:r w:rsidRPr="006B75E8">
        <w:rPr>
          <w:rFonts w:ascii="Times New Roman" w:hAnsi="Times New Roman" w:cs="Times New Roman"/>
          <w:b/>
          <w:i/>
          <w:u w:val="single"/>
        </w:rPr>
        <w:t>:</w:t>
      </w:r>
      <w:r w:rsidRPr="006B75E8">
        <w:rPr>
          <w:rFonts w:ascii="Times New Roman" w:hAnsi="Times New Roman" w:cs="Times New Roman"/>
          <w:i/>
        </w:rPr>
        <w:t xml:space="preserve"> </w:t>
      </w:r>
      <w:r>
        <w:rPr>
          <w:rFonts w:ascii="Times New Roman" w:hAnsi="Times New Roman" w:cs="Times New Roman"/>
          <w:i/>
        </w:rPr>
        <w:t xml:space="preserve">Transmission schemes should be specified for rank-1 and rank-2 for CQI/RI calculation. </w:t>
      </w:r>
      <w:bookmarkEnd w:id="4"/>
    </w:p>
    <w:p w14:paraId="155AD9B0" w14:textId="7A071C56" w:rsidR="00386F07" w:rsidRPr="001D0BE5" w:rsidRDefault="00C02CB9" w:rsidP="00FE44B7">
      <w:pPr>
        <w:pStyle w:val="Heading1"/>
        <w:rPr>
          <w:rFonts w:cs="Arial"/>
          <w:b/>
          <w:sz w:val="32"/>
        </w:rPr>
      </w:pPr>
      <w:r w:rsidRPr="001D0BE5">
        <w:rPr>
          <w:rFonts w:cs="Arial"/>
          <w:b/>
          <w:sz w:val="32"/>
          <w:szCs w:val="32"/>
        </w:rPr>
        <w:t>Power control</w:t>
      </w:r>
    </w:p>
    <w:p w14:paraId="2E47699A" w14:textId="27D7DC3A" w:rsidR="00E45C1A" w:rsidRDefault="00F6298B" w:rsidP="003F6D64">
      <w:pPr>
        <w:spacing w:after="120"/>
        <w:jc w:val="both"/>
        <w:rPr>
          <w:rFonts w:ascii="Times New Roman" w:hAnsi="Times New Roman" w:cs="Times New Roman"/>
        </w:rPr>
      </w:pPr>
      <w:r>
        <w:rPr>
          <w:rFonts w:ascii="Times New Roman" w:hAnsi="Times New Roman" w:cs="Times New Roman"/>
        </w:rPr>
        <w:t>SA2 has agreed to support the mi</w:t>
      </w:r>
      <w:r w:rsidR="002629E0">
        <w:rPr>
          <w:rFonts w:ascii="Times New Roman" w:hAnsi="Times New Roman" w:cs="Times New Roman"/>
        </w:rPr>
        <w:t>ni</w:t>
      </w:r>
      <w:r>
        <w:rPr>
          <w:rFonts w:ascii="Times New Roman" w:hAnsi="Times New Roman" w:cs="Times New Roman"/>
        </w:rPr>
        <w:t>mum required communication range (MCR) requirement for groupcast only. To make sure the coverage of groupcast transmission is good enough for a given MCR, the transmission power or maximum transmission power for a groupcast transmission may be determined as a function of the MCR so that a Rx UE within the MCR can reliably decode the groupcast message.</w:t>
      </w:r>
    </w:p>
    <w:p w14:paraId="72057F53" w14:textId="7725C1E6" w:rsidR="00F6298B" w:rsidRDefault="0057425E" w:rsidP="003F6D64">
      <w:pPr>
        <w:spacing w:after="120"/>
        <w:jc w:val="both"/>
        <w:rPr>
          <w:rFonts w:ascii="Times New Roman" w:hAnsi="Times New Roman" w:cs="Times New Roman"/>
          <w:i/>
        </w:rPr>
      </w:pPr>
      <w:r w:rsidRPr="00D80DE5">
        <w:rPr>
          <w:rFonts w:ascii="Times New Roman" w:hAnsi="Times New Roman" w:cs="Times New Roman"/>
          <w:b/>
          <w:i/>
          <w:u w:val="single"/>
        </w:rPr>
        <w:t>Proposal</w:t>
      </w:r>
      <w:r>
        <w:rPr>
          <w:rFonts w:ascii="Times New Roman" w:hAnsi="Times New Roman" w:cs="Times New Roman"/>
          <w:b/>
          <w:i/>
          <w:u w:val="single"/>
        </w:rPr>
        <w:t xml:space="preserve"> </w:t>
      </w:r>
      <w:r w:rsidR="0081638A">
        <w:rPr>
          <w:rFonts w:ascii="Times New Roman" w:hAnsi="Times New Roman" w:cs="Times New Roman"/>
          <w:b/>
          <w:i/>
          <w:u w:val="single"/>
        </w:rPr>
        <w:t>12</w:t>
      </w:r>
      <w:r w:rsidRPr="00D80DE5">
        <w:rPr>
          <w:rFonts w:ascii="Times New Roman" w:hAnsi="Times New Roman" w:cs="Times New Roman"/>
          <w:b/>
          <w:i/>
          <w:u w:val="single"/>
        </w:rPr>
        <w:t>:</w:t>
      </w:r>
      <w:r>
        <w:rPr>
          <w:rFonts w:ascii="Times New Roman" w:hAnsi="Times New Roman" w:cs="Times New Roman"/>
          <w:i/>
        </w:rPr>
        <w:t xml:space="preserve"> </w:t>
      </w:r>
      <w:r w:rsidR="00F6298B">
        <w:rPr>
          <w:rFonts w:ascii="Times New Roman" w:hAnsi="Times New Roman" w:cs="Times New Roman"/>
          <w:i/>
        </w:rPr>
        <w:t>A maximum Tx power for a groupcast transmission is determined based on the minimum required communication range.</w:t>
      </w:r>
    </w:p>
    <w:p w14:paraId="405944A0" w14:textId="77777777" w:rsidR="000A5764" w:rsidRPr="00D80DE5" w:rsidRDefault="000A5764" w:rsidP="000A5764">
      <w:pPr>
        <w:pStyle w:val="Heading1"/>
        <w:rPr>
          <w:rFonts w:ascii="Times New Roman" w:hAnsi="Times New Roman"/>
          <w:b/>
          <w:sz w:val="32"/>
          <w:szCs w:val="32"/>
          <w:lang w:val="en-US"/>
        </w:rPr>
      </w:pPr>
      <w:r w:rsidRPr="00D80DE5">
        <w:rPr>
          <w:rFonts w:ascii="Times New Roman" w:hAnsi="Times New Roman"/>
          <w:b/>
          <w:sz w:val="32"/>
          <w:szCs w:val="32"/>
        </w:rPr>
        <w:lastRenderedPageBreak/>
        <w:t>Conclusion</w:t>
      </w:r>
    </w:p>
    <w:p w14:paraId="3BAA8C16" w14:textId="531D9024" w:rsidR="000A5764" w:rsidRDefault="00E652D4" w:rsidP="007F142E">
      <w:pPr>
        <w:jc w:val="both"/>
        <w:rPr>
          <w:rFonts w:ascii="Times New Roman" w:hAnsi="Times New Roman" w:cs="Times New Roman"/>
        </w:rPr>
      </w:pPr>
      <w:r w:rsidRPr="00D80DE5">
        <w:rPr>
          <w:rFonts w:ascii="Times New Roman" w:hAnsi="Times New Roman" w:cs="Times New Roman"/>
        </w:rPr>
        <w:t>I</w:t>
      </w:r>
      <w:r w:rsidR="003D46E2" w:rsidRPr="00D80DE5">
        <w:rPr>
          <w:rFonts w:ascii="Times New Roman" w:hAnsi="Times New Roman" w:cs="Times New Roman"/>
        </w:rPr>
        <w:t xml:space="preserve">n this contribution, we examine </w:t>
      </w:r>
      <w:r w:rsidR="006A4848">
        <w:rPr>
          <w:rFonts w:ascii="Times New Roman" w:hAnsi="Times New Roman" w:cs="Times New Roman"/>
        </w:rPr>
        <w:t xml:space="preserve">remaining issues of </w:t>
      </w:r>
      <w:r w:rsidRPr="00D80DE5">
        <w:rPr>
          <w:rFonts w:ascii="Times New Roman" w:hAnsi="Times New Roman" w:cs="Times New Roman"/>
        </w:rPr>
        <w:t>NR V2X</w:t>
      </w:r>
      <w:r w:rsidR="00B7518B" w:rsidRPr="00D80DE5">
        <w:rPr>
          <w:rFonts w:ascii="Times New Roman" w:hAnsi="Times New Roman" w:cs="Times New Roman"/>
        </w:rPr>
        <w:t xml:space="preserve"> </w:t>
      </w:r>
      <w:r w:rsidRPr="00D80DE5">
        <w:rPr>
          <w:rFonts w:ascii="Times New Roman" w:hAnsi="Times New Roman" w:cs="Times New Roman"/>
        </w:rPr>
        <w:t xml:space="preserve">sidelink </w:t>
      </w:r>
      <w:r w:rsidR="003D46E2" w:rsidRPr="00D80DE5">
        <w:rPr>
          <w:rFonts w:ascii="Times New Roman" w:hAnsi="Times New Roman" w:cs="Times New Roman"/>
        </w:rPr>
        <w:t>physical layer procedures</w:t>
      </w:r>
      <w:r w:rsidRPr="00D80DE5">
        <w:rPr>
          <w:rFonts w:ascii="Times New Roman" w:hAnsi="Times New Roman" w:cs="Times New Roman"/>
        </w:rPr>
        <w:t>. Our proposals are as follows:</w:t>
      </w:r>
    </w:p>
    <w:p w14:paraId="18F241CB" w14:textId="00AF2A54" w:rsidR="00CB3B0B" w:rsidRPr="009D3454" w:rsidRDefault="00CB3B0B" w:rsidP="00D40DA0">
      <w:pPr>
        <w:spacing w:after="120"/>
        <w:jc w:val="both"/>
        <w:rPr>
          <w:rFonts w:ascii="Times New Roman" w:hAnsi="Times New Roman" w:cs="Times New Roman"/>
          <w:b/>
          <w:i/>
        </w:rPr>
      </w:pPr>
      <w:r w:rsidRPr="009D3454">
        <w:rPr>
          <w:rFonts w:ascii="Times New Roman" w:hAnsi="Times New Roman" w:cs="Times New Roman"/>
          <w:b/>
          <w:i/>
        </w:rPr>
        <w:t>HARQ procedure</w:t>
      </w:r>
    </w:p>
    <w:p w14:paraId="47E24FC4" w14:textId="195FABDF" w:rsidR="007D5539" w:rsidRPr="00D95E82" w:rsidRDefault="007D5539" w:rsidP="007D5539">
      <w:pPr>
        <w:spacing w:after="120" w:line="276" w:lineRule="auto"/>
        <w:jc w:val="both"/>
        <w:rPr>
          <w:rFonts w:ascii="Times New Roman" w:hAnsi="Times New Roman" w:cs="Times New Roman"/>
          <w:i/>
        </w:rPr>
      </w:pPr>
      <w:r w:rsidRPr="008005D2">
        <w:rPr>
          <w:rFonts w:ascii="Times New Roman" w:hAnsi="Times New Roman" w:cs="Times New Roman"/>
          <w:b/>
          <w:i/>
          <w:u w:val="single"/>
        </w:rPr>
        <w:t xml:space="preserve">Proposal </w:t>
      </w:r>
      <w:r w:rsidR="0081638A">
        <w:rPr>
          <w:rFonts w:ascii="Times New Roman" w:hAnsi="Times New Roman" w:cs="Times New Roman"/>
          <w:b/>
          <w:i/>
          <w:u w:val="single"/>
        </w:rPr>
        <w:t>1</w:t>
      </w:r>
      <w:r w:rsidRPr="008005D2">
        <w:rPr>
          <w:rFonts w:ascii="Times New Roman" w:hAnsi="Times New Roman" w:cs="Times New Roman"/>
          <w:b/>
          <w:i/>
          <w:u w:val="single"/>
        </w:rPr>
        <w:t>:</w:t>
      </w:r>
      <w:r w:rsidRPr="008005D2">
        <w:rPr>
          <w:rFonts w:ascii="Times New Roman" w:hAnsi="Times New Roman" w:cs="Times New Roman"/>
          <w:i/>
        </w:rPr>
        <w:t xml:space="preserve"> </w:t>
      </w:r>
      <w:r>
        <w:rPr>
          <w:rFonts w:ascii="Times New Roman" w:hAnsi="Times New Roman" w:cs="Times New Roman"/>
          <w:i/>
        </w:rPr>
        <w:t>A</w:t>
      </w:r>
      <w:r w:rsidRPr="008005D2">
        <w:rPr>
          <w:rFonts w:ascii="Times New Roman" w:hAnsi="Times New Roman" w:cs="Times New Roman"/>
          <w:i/>
        </w:rPr>
        <w:t xml:space="preserve"> Tx UE is not allowed to enable HARQ feedback when CBR is higher than a threshold.</w:t>
      </w:r>
    </w:p>
    <w:p w14:paraId="57FE552E" w14:textId="7582785F" w:rsidR="00D81132" w:rsidRDefault="00D81132" w:rsidP="00D81132">
      <w:pPr>
        <w:spacing w:after="120" w:line="276" w:lineRule="auto"/>
        <w:jc w:val="both"/>
        <w:rPr>
          <w:rFonts w:ascii="Times New Roman" w:hAnsi="Times New Roman" w:cs="Times New Roman"/>
          <w:i/>
        </w:rPr>
      </w:pPr>
      <w:r w:rsidRPr="00D80DE5">
        <w:rPr>
          <w:rFonts w:ascii="Times New Roman" w:hAnsi="Times New Roman" w:cs="Times New Roman"/>
          <w:b/>
          <w:i/>
          <w:u w:val="single"/>
        </w:rPr>
        <w:t xml:space="preserve">Proposal </w:t>
      </w:r>
      <w:r w:rsidR="0081638A">
        <w:rPr>
          <w:rFonts w:ascii="Times New Roman" w:hAnsi="Times New Roman" w:cs="Times New Roman"/>
          <w:b/>
          <w:i/>
          <w:u w:val="single"/>
        </w:rPr>
        <w:t>2</w:t>
      </w:r>
      <w:r w:rsidRPr="00D80DE5">
        <w:rPr>
          <w:rFonts w:ascii="Times New Roman" w:hAnsi="Times New Roman" w:cs="Times New Roman"/>
          <w:b/>
          <w:i/>
          <w:u w:val="single"/>
        </w:rPr>
        <w:t>:</w:t>
      </w:r>
      <w:r>
        <w:rPr>
          <w:rFonts w:ascii="Times New Roman" w:hAnsi="Times New Roman" w:cs="Times New Roman"/>
          <w:i/>
        </w:rPr>
        <w:t xml:space="preserve"> D</w:t>
      </w:r>
      <w:r w:rsidRPr="00C94A24">
        <w:rPr>
          <w:rFonts w:ascii="Times New Roman" w:hAnsi="Times New Roman" w:cs="Times New Roman"/>
          <w:i/>
        </w:rPr>
        <w:t>ifferent 2</w:t>
      </w:r>
      <w:r w:rsidRPr="00130C8C">
        <w:rPr>
          <w:rFonts w:ascii="Times New Roman" w:hAnsi="Times New Roman" w:cs="Times New Roman"/>
          <w:i/>
          <w:vertAlign w:val="superscript"/>
        </w:rPr>
        <w:t>nd</w:t>
      </w:r>
      <w:r>
        <w:rPr>
          <w:rFonts w:ascii="Times New Roman" w:hAnsi="Times New Roman" w:cs="Times New Roman"/>
          <w:i/>
        </w:rPr>
        <w:t xml:space="preserve"> </w:t>
      </w:r>
      <w:r w:rsidRPr="00C94A24">
        <w:rPr>
          <w:rFonts w:ascii="Times New Roman" w:hAnsi="Times New Roman" w:cs="Times New Roman"/>
          <w:i/>
        </w:rPr>
        <w:t xml:space="preserve">stage SCI formats are used </w:t>
      </w:r>
      <w:r>
        <w:rPr>
          <w:rFonts w:ascii="Times New Roman" w:hAnsi="Times New Roman" w:cs="Times New Roman"/>
          <w:i/>
        </w:rPr>
        <w:t>for transmission with HARQ enabled and disabled and 1</w:t>
      </w:r>
      <w:r w:rsidRPr="00130C8C">
        <w:rPr>
          <w:rFonts w:ascii="Times New Roman" w:hAnsi="Times New Roman" w:cs="Times New Roman"/>
          <w:i/>
          <w:vertAlign w:val="superscript"/>
        </w:rPr>
        <w:t>st</w:t>
      </w:r>
      <w:r>
        <w:rPr>
          <w:rFonts w:ascii="Times New Roman" w:hAnsi="Times New Roman" w:cs="Times New Roman"/>
          <w:i/>
        </w:rPr>
        <w:t xml:space="preserve"> stage SCI indicates which 2</w:t>
      </w:r>
      <w:r w:rsidRPr="00130C8C">
        <w:rPr>
          <w:rFonts w:ascii="Times New Roman" w:hAnsi="Times New Roman" w:cs="Times New Roman"/>
          <w:i/>
          <w:vertAlign w:val="superscript"/>
        </w:rPr>
        <w:t>nd</w:t>
      </w:r>
      <w:r>
        <w:rPr>
          <w:rFonts w:ascii="Times New Roman" w:hAnsi="Times New Roman" w:cs="Times New Roman"/>
          <w:i/>
        </w:rPr>
        <w:t xml:space="preserve"> stage SCI format is used</w:t>
      </w:r>
      <w:r w:rsidRPr="00C94A24">
        <w:rPr>
          <w:rFonts w:ascii="Times New Roman" w:hAnsi="Times New Roman" w:cs="Times New Roman"/>
          <w:i/>
        </w:rPr>
        <w:t xml:space="preserve"> </w:t>
      </w:r>
    </w:p>
    <w:p w14:paraId="730A4A42" w14:textId="37F979E8" w:rsidR="00D81132" w:rsidRPr="00D95E82" w:rsidRDefault="00D81132" w:rsidP="00D81132">
      <w:pPr>
        <w:spacing w:after="120" w:line="276" w:lineRule="auto"/>
        <w:jc w:val="both"/>
        <w:rPr>
          <w:rFonts w:ascii="Times New Roman" w:hAnsi="Times New Roman" w:cs="Times New Roman"/>
          <w:b/>
          <w:u w:val="single"/>
        </w:rPr>
      </w:pPr>
      <w:r w:rsidRPr="009D3454">
        <w:rPr>
          <w:rFonts w:ascii="Times New Roman" w:hAnsi="Times New Roman" w:cs="Times New Roman"/>
          <w:b/>
          <w:i/>
          <w:u w:val="single"/>
        </w:rPr>
        <w:t xml:space="preserve">Proposal </w:t>
      </w:r>
      <w:r w:rsidR="0081638A">
        <w:rPr>
          <w:rFonts w:ascii="Times New Roman" w:hAnsi="Times New Roman" w:cs="Times New Roman"/>
          <w:b/>
          <w:i/>
          <w:u w:val="single"/>
        </w:rPr>
        <w:t>3</w:t>
      </w:r>
      <w:r w:rsidRPr="009D3454">
        <w:rPr>
          <w:rFonts w:ascii="Times New Roman" w:hAnsi="Times New Roman" w:cs="Times New Roman"/>
          <w:b/>
          <w:i/>
          <w:u w:val="single"/>
        </w:rPr>
        <w:t>:</w:t>
      </w:r>
      <w:r w:rsidRPr="009D3454">
        <w:rPr>
          <w:rFonts w:ascii="Times New Roman" w:hAnsi="Times New Roman" w:cs="Times New Roman"/>
          <w:i/>
        </w:rPr>
        <w:t xml:space="preserve"> When priority is the same between Tx and Rx PSFCH in the same slot, additional parameters (e.g., HARQ status, cast type, and HARQ feedback option) is used.</w:t>
      </w:r>
    </w:p>
    <w:p w14:paraId="4B2121F9" w14:textId="06515AA3" w:rsidR="004E71A8" w:rsidRDefault="004E71A8" w:rsidP="00C87E01">
      <w:pPr>
        <w:spacing w:after="120" w:line="276" w:lineRule="auto"/>
        <w:jc w:val="both"/>
        <w:rPr>
          <w:rFonts w:ascii="Times New Roman" w:hAnsi="Times New Roman" w:cs="Times New Roman"/>
          <w:i/>
        </w:rPr>
      </w:pPr>
      <w:r w:rsidRPr="009D3454">
        <w:rPr>
          <w:rFonts w:ascii="Times New Roman" w:hAnsi="Times New Roman" w:cs="Times New Roman"/>
          <w:b/>
          <w:i/>
          <w:u w:val="single"/>
        </w:rPr>
        <w:t xml:space="preserve">Proposal </w:t>
      </w:r>
      <w:r w:rsidR="0081638A">
        <w:rPr>
          <w:rFonts w:ascii="Times New Roman" w:hAnsi="Times New Roman" w:cs="Times New Roman"/>
          <w:b/>
          <w:i/>
          <w:u w:val="single"/>
        </w:rPr>
        <w:t>4</w:t>
      </w:r>
      <w:r w:rsidRPr="009D3454">
        <w:rPr>
          <w:rFonts w:ascii="Times New Roman" w:hAnsi="Times New Roman" w:cs="Times New Roman"/>
          <w:i/>
        </w:rPr>
        <w:t xml:space="preserve"> </w:t>
      </w:r>
      <w:r>
        <w:rPr>
          <w:rFonts w:ascii="Times New Roman" w:hAnsi="Times New Roman" w:cs="Times New Roman"/>
          <w:i/>
        </w:rPr>
        <w:t>The number of simultaneous PSFCH transmissions is up to UE implementation.</w:t>
      </w:r>
    </w:p>
    <w:p w14:paraId="3EE5A59C" w14:textId="7F31935D" w:rsidR="007D5539" w:rsidRPr="00D95E82" w:rsidRDefault="007D5539" w:rsidP="007D5539">
      <w:pPr>
        <w:spacing w:after="120" w:line="276" w:lineRule="auto"/>
        <w:jc w:val="both"/>
        <w:rPr>
          <w:rFonts w:ascii="Times New Roman" w:hAnsi="Times New Roman" w:cs="Times New Roman"/>
          <w:i/>
        </w:rPr>
      </w:pPr>
      <w:r w:rsidRPr="009D3454">
        <w:rPr>
          <w:rFonts w:ascii="Times New Roman" w:hAnsi="Times New Roman" w:cs="Times New Roman"/>
          <w:b/>
          <w:i/>
          <w:u w:val="single"/>
        </w:rPr>
        <w:t xml:space="preserve">Proposal </w:t>
      </w:r>
      <w:r w:rsidR="0081638A">
        <w:rPr>
          <w:rFonts w:ascii="Times New Roman" w:hAnsi="Times New Roman" w:cs="Times New Roman"/>
          <w:b/>
          <w:i/>
          <w:u w:val="single"/>
        </w:rPr>
        <w:t>5</w:t>
      </w:r>
      <w:r w:rsidRPr="009D3454">
        <w:rPr>
          <w:rFonts w:ascii="Times New Roman" w:hAnsi="Times New Roman" w:cs="Times New Roman"/>
          <w:b/>
          <w:i/>
          <w:u w:val="single"/>
        </w:rPr>
        <w:t>:</w:t>
      </w:r>
      <w:r w:rsidRPr="009D3454">
        <w:rPr>
          <w:rFonts w:ascii="Times New Roman" w:hAnsi="Times New Roman" w:cs="Times New Roman"/>
          <w:i/>
        </w:rPr>
        <w:t xml:space="preserve"> When more than N PSFCHs have the same priority, additional parameters (e.g., HARQ status, cast type, </w:t>
      </w:r>
      <w:r>
        <w:rPr>
          <w:rFonts w:ascii="Times New Roman" w:hAnsi="Times New Roman" w:cs="Times New Roman"/>
          <w:i/>
        </w:rPr>
        <w:t xml:space="preserve">PSFCH </w:t>
      </w:r>
      <w:r w:rsidR="004E71A8">
        <w:rPr>
          <w:rFonts w:ascii="Times New Roman" w:hAnsi="Times New Roman" w:cs="Times New Roman"/>
          <w:i/>
        </w:rPr>
        <w:t>PRB</w:t>
      </w:r>
      <w:r>
        <w:rPr>
          <w:rFonts w:ascii="Times New Roman" w:hAnsi="Times New Roman" w:cs="Times New Roman"/>
          <w:i/>
        </w:rPr>
        <w:t xml:space="preserve"> </w:t>
      </w:r>
      <w:r w:rsidR="0081638A">
        <w:rPr>
          <w:rFonts w:ascii="Times New Roman" w:hAnsi="Times New Roman" w:cs="Times New Roman"/>
          <w:i/>
        </w:rPr>
        <w:t>location</w:t>
      </w:r>
      <w:r>
        <w:rPr>
          <w:rFonts w:ascii="Times New Roman" w:hAnsi="Times New Roman" w:cs="Times New Roman"/>
          <w:i/>
        </w:rPr>
        <w:t xml:space="preserve"> </w:t>
      </w:r>
      <w:r w:rsidRPr="009D3454">
        <w:rPr>
          <w:rFonts w:ascii="Times New Roman" w:hAnsi="Times New Roman" w:cs="Times New Roman"/>
          <w:i/>
        </w:rPr>
        <w:t xml:space="preserve">and HARQ feedback option) is used to further down-select the PSFCHs to </w:t>
      </w:r>
      <w:r>
        <w:rPr>
          <w:rFonts w:ascii="Times New Roman" w:hAnsi="Times New Roman" w:cs="Times New Roman"/>
          <w:i/>
        </w:rPr>
        <w:t xml:space="preserve">be </w:t>
      </w:r>
      <w:r w:rsidRPr="009D3454">
        <w:rPr>
          <w:rFonts w:ascii="Times New Roman" w:hAnsi="Times New Roman" w:cs="Times New Roman"/>
          <w:i/>
        </w:rPr>
        <w:t>sent.</w:t>
      </w:r>
    </w:p>
    <w:p w14:paraId="61808130" w14:textId="483F22D7" w:rsidR="007D5539" w:rsidRDefault="007D5539" w:rsidP="007D5539">
      <w:pPr>
        <w:spacing w:after="120" w:line="276" w:lineRule="auto"/>
        <w:jc w:val="both"/>
        <w:rPr>
          <w:rFonts w:ascii="Times New Roman" w:hAnsi="Times New Roman" w:cs="Times New Roman"/>
          <w:i/>
        </w:rPr>
      </w:pPr>
      <w:r w:rsidRPr="009D3454">
        <w:rPr>
          <w:rFonts w:ascii="Times New Roman" w:hAnsi="Times New Roman" w:cs="Times New Roman"/>
          <w:b/>
          <w:bCs/>
          <w:i/>
          <w:u w:val="single"/>
        </w:rPr>
        <w:t xml:space="preserve">Proposal </w:t>
      </w:r>
      <w:r w:rsidR="0081638A">
        <w:rPr>
          <w:rFonts w:ascii="Times New Roman" w:hAnsi="Times New Roman" w:cs="Times New Roman"/>
          <w:b/>
          <w:bCs/>
          <w:i/>
          <w:u w:val="single"/>
        </w:rPr>
        <w:t>6</w:t>
      </w:r>
      <w:r w:rsidRPr="009D3454">
        <w:rPr>
          <w:rFonts w:ascii="Times New Roman" w:hAnsi="Times New Roman" w:cs="Times New Roman"/>
          <w:b/>
          <w:bCs/>
          <w:i/>
          <w:u w:val="single"/>
        </w:rPr>
        <w:t>:</w:t>
      </w:r>
      <w:r w:rsidRPr="009D3454">
        <w:rPr>
          <w:rFonts w:ascii="Times New Roman" w:hAnsi="Times New Roman" w:cs="Times New Roman"/>
          <w:i/>
        </w:rPr>
        <w:t xml:space="preserve"> </w:t>
      </w:r>
      <w:r w:rsidR="0081638A">
        <w:rPr>
          <w:rFonts w:ascii="Times New Roman" w:hAnsi="Times New Roman" w:cs="Times New Roman"/>
          <w:i/>
        </w:rPr>
        <w:t>I</w:t>
      </w:r>
      <w:r w:rsidRPr="009D3454">
        <w:rPr>
          <w:rFonts w:ascii="Times New Roman" w:hAnsi="Times New Roman" w:cs="Times New Roman"/>
          <w:i/>
        </w:rPr>
        <w:t xml:space="preserve">f </w:t>
      </w:r>
      <w:r>
        <w:rPr>
          <w:rFonts w:ascii="Times New Roman" w:hAnsi="Times New Roman" w:cs="Times New Roman"/>
          <w:i/>
        </w:rPr>
        <w:t>Rx</w:t>
      </w:r>
      <w:r w:rsidRPr="009D3454">
        <w:rPr>
          <w:rFonts w:ascii="Times New Roman" w:hAnsi="Times New Roman" w:cs="Times New Roman"/>
          <w:i/>
        </w:rPr>
        <w:t xml:space="preserve"> UE location is unknown, the Rx UE always send HARQ feedback in groupcast</w:t>
      </w:r>
      <w:r>
        <w:rPr>
          <w:rFonts w:ascii="Times New Roman" w:hAnsi="Times New Roman" w:cs="Times New Roman"/>
          <w:i/>
        </w:rPr>
        <w:t>.</w:t>
      </w:r>
    </w:p>
    <w:p w14:paraId="34C23769" w14:textId="73FEE382" w:rsidR="00CB3B0B" w:rsidRDefault="00CB3B0B" w:rsidP="00CB3B0B">
      <w:pPr>
        <w:spacing w:after="120"/>
        <w:jc w:val="both"/>
        <w:rPr>
          <w:rFonts w:ascii="Times New Roman" w:hAnsi="Times New Roman" w:cs="Times New Roman"/>
          <w:b/>
          <w:i/>
        </w:rPr>
      </w:pPr>
      <w:r>
        <w:rPr>
          <w:rFonts w:ascii="Times New Roman" w:hAnsi="Times New Roman" w:cs="Times New Roman"/>
          <w:b/>
          <w:i/>
        </w:rPr>
        <w:t>CSI Acquisition</w:t>
      </w:r>
    </w:p>
    <w:p w14:paraId="146AFA4D" w14:textId="05E877D4" w:rsidR="00D81132" w:rsidRPr="00094B08" w:rsidRDefault="00D81132" w:rsidP="00CB3B0B">
      <w:pPr>
        <w:spacing w:after="120"/>
        <w:jc w:val="both"/>
        <w:rPr>
          <w:rFonts w:ascii="Times New Roman" w:hAnsi="Times New Roman" w:cs="Times New Roman"/>
          <w:b/>
          <w:i/>
        </w:rPr>
      </w:pPr>
      <w:r w:rsidRPr="00DE2270">
        <w:rPr>
          <w:rFonts w:ascii="Times New Roman" w:hAnsi="Times New Roman" w:cs="Times New Roman"/>
          <w:b/>
          <w:i/>
          <w:u w:val="single"/>
        </w:rPr>
        <w:t xml:space="preserve">Proposal </w:t>
      </w:r>
      <w:r w:rsidR="0081638A">
        <w:rPr>
          <w:rFonts w:ascii="Times New Roman" w:hAnsi="Times New Roman" w:cs="Times New Roman"/>
          <w:b/>
          <w:i/>
          <w:u w:val="single"/>
        </w:rPr>
        <w:t>7</w:t>
      </w:r>
      <w:r w:rsidRPr="00A60C3C">
        <w:rPr>
          <w:rFonts w:ascii="Times New Roman" w:hAnsi="Times New Roman" w:cs="Times New Roman"/>
          <w:b/>
          <w:i/>
          <w:u w:val="single"/>
        </w:rPr>
        <w:t>:</w:t>
      </w:r>
      <w:r w:rsidRPr="006F0344">
        <w:rPr>
          <w:rFonts w:ascii="Times New Roman" w:hAnsi="Times New Roman" w:cs="Times New Roman"/>
          <w:i/>
        </w:rPr>
        <w:t xml:space="preserve"> </w:t>
      </w:r>
      <w:r w:rsidRPr="00902715">
        <w:rPr>
          <w:rFonts w:ascii="Times New Roman" w:hAnsi="Times New Roman" w:cs="Times New Roman"/>
          <w:i/>
        </w:rPr>
        <w:t xml:space="preserve">Support </w:t>
      </w:r>
      <w:r w:rsidRPr="00472655">
        <w:rPr>
          <w:rFonts w:ascii="Times New Roman" w:hAnsi="Times New Roman" w:cs="Times New Roman"/>
          <w:i/>
        </w:rPr>
        <w:t>UE de</w:t>
      </w:r>
      <w:r w:rsidRPr="00130C8C">
        <w:rPr>
          <w:rFonts w:ascii="Times New Roman" w:hAnsi="Times New Roman" w:cs="Times New Roman"/>
          <w:i/>
        </w:rPr>
        <w:t>termina</w:t>
      </w:r>
      <w:r>
        <w:rPr>
          <w:rFonts w:ascii="Times New Roman" w:hAnsi="Times New Roman" w:cs="Times New Roman"/>
          <w:i/>
        </w:rPr>
        <w:t>tion of CSI reporting latency bound value based on UE speed, e.g. the absolute speed</w:t>
      </w:r>
      <w:r w:rsidRPr="00DE2270">
        <w:rPr>
          <w:rFonts w:ascii="Times New Roman" w:hAnsi="Times New Roman" w:cs="Times New Roman"/>
          <w:i/>
        </w:rPr>
        <w:t>.</w:t>
      </w:r>
    </w:p>
    <w:p w14:paraId="32C8F956" w14:textId="52CC0F0F" w:rsidR="008351D6" w:rsidRDefault="008351D6" w:rsidP="008351D6">
      <w:pPr>
        <w:spacing w:after="120" w:line="276" w:lineRule="auto"/>
        <w:jc w:val="both"/>
        <w:rPr>
          <w:rFonts w:ascii="Times New Roman" w:hAnsi="Times New Roman" w:cs="Times New Roman"/>
          <w:i/>
        </w:rPr>
      </w:pPr>
      <w:r w:rsidRPr="006B75E8">
        <w:rPr>
          <w:rFonts w:ascii="Times New Roman" w:hAnsi="Times New Roman" w:cs="Times New Roman"/>
          <w:b/>
          <w:i/>
          <w:u w:val="single"/>
        </w:rPr>
        <w:t xml:space="preserve">Proposal </w:t>
      </w:r>
      <w:r w:rsidR="0081638A">
        <w:rPr>
          <w:rFonts w:ascii="Times New Roman" w:hAnsi="Times New Roman" w:cs="Times New Roman"/>
          <w:b/>
          <w:i/>
          <w:u w:val="single"/>
        </w:rPr>
        <w:t>8</w:t>
      </w:r>
      <w:r w:rsidRPr="006B75E8">
        <w:rPr>
          <w:rFonts w:ascii="Times New Roman" w:hAnsi="Times New Roman" w:cs="Times New Roman"/>
          <w:b/>
          <w:i/>
          <w:u w:val="single"/>
        </w:rPr>
        <w:t>:</w:t>
      </w:r>
      <w:r w:rsidRPr="006B75E8">
        <w:rPr>
          <w:rFonts w:ascii="Times New Roman" w:hAnsi="Times New Roman" w:cs="Times New Roman"/>
          <w:i/>
        </w:rPr>
        <w:t xml:space="preserve"> </w:t>
      </w:r>
      <w:r>
        <w:rPr>
          <w:rFonts w:ascii="Times New Roman" w:hAnsi="Times New Roman" w:cs="Times New Roman"/>
          <w:i/>
        </w:rPr>
        <w:t>Support multiplexing of more than one CSI feedback triggers.</w:t>
      </w:r>
    </w:p>
    <w:p w14:paraId="631216BB" w14:textId="4249B357" w:rsidR="008351D6" w:rsidRPr="003F6D64" w:rsidRDefault="008351D6" w:rsidP="008351D6">
      <w:pPr>
        <w:spacing w:after="120" w:line="276" w:lineRule="auto"/>
        <w:jc w:val="both"/>
        <w:rPr>
          <w:rFonts w:ascii="Times New Roman" w:hAnsi="Times New Roman" w:cs="Times New Roman"/>
          <w:i/>
        </w:rPr>
      </w:pPr>
      <w:r w:rsidRPr="006B75E8">
        <w:rPr>
          <w:rFonts w:ascii="Times New Roman" w:hAnsi="Times New Roman" w:cs="Times New Roman"/>
          <w:b/>
          <w:i/>
          <w:u w:val="single"/>
        </w:rPr>
        <w:t xml:space="preserve">Proposal </w:t>
      </w:r>
      <w:r w:rsidR="0081638A">
        <w:rPr>
          <w:rFonts w:ascii="Times New Roman" w:hAnsi="Times New Roman" w:cs="Times New Roman"/>
          <w:b/>
          <w:i/>
          <w:u w:val="single"/>
        </w:rPr>
        <w:t>9</w:t>
      </w:r>
      <w:r w:rsidRPr="006B75E8">
        <w:rPr>
          <w:rFonts w:ascii="Times New Roman" w:hAnsi="Times New Roman" w:cs="Times New Roman"/>
          <w:i/>
        </w:rPr>
        <w:t xml:space="preserve"> </w:t>
      </w:r>
      <w:r>
        <w:rPr>
          <w:rFonts w:ascii="Times New Roman" w:hAnsi="Times New Roman" w:cs="Times New Roman"/>
          <w:i/>
        </w:rPr>
        <w:t>Each CSI feedback trigger and/or reporting should include an associated index.</w:t>
      </w:r>
    </w:p>
    <w:p w14:paraId="1A5D6646" w14:textId="3D39ED82" w:rsidR="008351D6" w:rsidRDefault="008351D6" w:rsidP="008351D6">
      <w:pPr>
        <w:spacing w:after="120" w:line="276" w:lineRule="auto"/>
        <w:jc w:val="both"/>
        <w:rPr>
          <w:rFonts w:ascii="Times New Roman" w:hAnsi="Times New Roman" w:cs="Times New Roman"/>
        </w:rPr>
      </w:pPr>
      <w:r w:rsidRPr="006B75E8">
        <w:rPr>
          <w:rFonts w:ascii="Times New Roman" w:hAnsi="Times New Roman" w:cs="Times New Roman"/>
          <w:b/>
          <w:i/>
          <w:u w:val="single"/>
        </w:rPr>
        <w:t xml:space="preserve">Proposal </w:t>
      </w:r>
      <w:r w:rsidR="0081638A">
        <w:rPr>
          <w:rFonts w:ascii="Times New Roman" w:hAnsi="Times New Roman" w:cs="Times New Roman"/>
          <w:b/>
          <w:i/>
          <w:u w:val="single"/>
        </w:rPr>
        <w:t>10</w:t>
      </w:r>
      <w:r w:rsidRPr="006B75E8">
        <w:rPr>
          <w:rFonts w:ascii="Times New Roman" w:hAnsi="Times New Roman" w:cs="Times New Roman"/>
          <w:b/>
          <w:i/>
          <w:u w:val="single"/>
        </w:rPr>
        <w:t>:</w:t>
      </w:r>
      <w:r w:rsidRPr="006B75E8">
        <w:rPr>
          <w:rFonts w:ascii="Times New Roman" w:hAnsi="Times New Roman" w:cs="Times New Roman"/>
          <w:i/>
        </w:rPr>
        <w:t xml:space="preserve"> </w:t>
      </w:r>
      <w:r w:rsidR="00765E6D">
        <w:rPr>
          <w:rFonts w:ascii="Times New Roman" w:hAnsi="Times New Roman" w:cs="Times New Roman"/>
          <w:i/>
        </w:rPr>
        <w:t>More than 1-</w:t>
      </w:r>
      <w:r>
        <w:rPr>
          <w:rFonts w:ascii="Times New Roman" w:hAnsi="Times New Roman" w:cs="Times New Roman"/>
          <w:i/>
        </w:rPr>
        <w:t xml:space="preserve">bit is used to indicate CSI trigger/reporting index in the associated SCI. </w:t>
      </w:r>
    </w:p>
    <w:p w14:paraId="16966B27" w14:textId="4961BEE2" w:rsidR="00CB3B0B" w:rsidRDefault="008351D6">
      <w:pPr>
        <w:spacing w:after="120" w:line="276" w:lineRule="auto"/>
        <w:jc w:val="both"/>
        <w:rPr>
          <w:rFonts w:ascii="Times New Roman" w:hAnsi="Times New Roman" w:cs="Times New Roman"/>
          <w:b/>
          <w:i/>
          <w:u w:val="single"/>
        </w:rPr>
      </w:pPr>
      <w:r w:rsidRPr="006B75E8">
        <w:rPr>
          <w:rFonts w:ascii="Times New Roman" w:hAnsi="Times New Roman" w:cs="Times New Roman"/>
          <w:b/>
          <w:i/>
          <w:u w:val="single"/>
        </w:rPr>
        <w:t xml:space="preserve">Proposal </w:t>
      </w:r>
      <w:r w:rsidR="0081638A">
        <w:rPr>
          <w:rFonts w:ascii="Times New Roman" w:hAnsi="Times New Roman" w:cs="Times New Roman"/>
          <w:b/>
          <w:i/>
          <w:u w:val="single"/>
        </w:rPr>
        <w:t>11</w:t>
      </w:r>
      <w:r w:rsidRPr="006B75E8">
        <w:rPr>
          <w:rFonts w:ascii="Times New Roman" w:hAnsi="Times New Roman" w:cs="Times New Roman"/>
          <w:b/>
          <w:i/>
          <w:u w:val="single"/>
        </w:rPr>
        <w:t>:</w:t>
      </w:r>
      <w:r w:rsidRPr="006B75E8">
        <w:rPr>
          <w:rFonts w:ascii="Times New Roman" w:hAnsi="Times New Roman" w:cs="Times New Roman"/>
          <w:i/>
        </w:rPr>
        <w:t xml:space="preserve"> </w:t>
      </w:r>
      <w:r>
        <w:rPr>
          <w:rFonts w:ascii="Times New Roman" w:hAnsi="Times New Roman" w:cs="Times New Roman"/>
          <w:i/>
        </w:rPr>
        <w:t xml:space="preserve">Transmission schemes should be specified for rank-1 and rank-2 for CQI/RI calculation. </w:t>
      </w:r>
    </w:p>
    <w:p w14:paraId="44DE3EA3" w14:textId="295B6C61" w:rsidR="007431A4" w:rsidRDefault="00CB3B0B" w:rsidP="007431A4">
      <w:pPr>
        <w:spacing w:after="120"/>
        <w:jc w:val="both"/>
        <w:rPr>
          <w:rFonts w:ascii="Times New Roman" w:hAnsi="Times New Roman" w:cs="Times New Roman"/>
          <w:i/>
        </w:rPr>
      </w:pPr>
      <w:r>
        <w:rPr>
          <w:rFonts w:ascii="Times New Roman" w:hAnsi="Times New Roman" w:cs="Times New Roman"/>
          <w:b/>
          <w:i/>
        </w:rPr>
        <w:t>Power Control</w:t>
      </w:r>
    </w:p>
    <w:p w14:paraId="610B09DD" w14:textId="77777777" w:rsidR="0081638A" w:rsidRDefault="0081638A" w:rsidP="0081638A">
      <w:pPr>
        <w:spacing w:after="120"/>
        <w:jc w:val="both"/>
        <w:rPr>
          <w:rFonts w:ascii="Times New Roman" w:hAnsi="Times New Roman" w:cs="Times New Roman"/>
          <w:i/>
        </w:rPr>
      </w:pPr>
      <w:r w:rsidRPr="00D80DE5">
        <w:rPr>
          <w:rFonts w:ascii="Times New Roman" w:hAnsi="Times New Roman" w:cs="Times New Roman"/>
          <w:b/>
          <w:i/>
          <w:u w:val="single"/>
        </w:rPr>
        <w:t>Proposal</w:t>
      </w:r>
      <w:r>
        <w:rPr>
          <w:rFonts w:ascii="Times New Roman" w:hAnsi="Times New Roman" w:cs="Times New Roman"/>
          <w:b/>
          <w:i/>
          <w:u w:val="single"/>
        </w:rPr>
        <w:t xml:space="preserve"> 12</w:t>
      </w:r>
      <w:r w:rsidRPr="00D80DE5">
        <w:rPr>
          <w:rFonts w:ascii="Times New Roman" w:hAnsi="Times New Roman" w:cs="Times New Roman"/>
          <w:b/>
          <w:i/>
          <w:u w:val="single"/>
        </w:rPr>
        <w:t>:</w:t>
      </w:r>
      <w:r>
        <w:rPr>
          <w:rFonts w:ascii="Times New Roman" w:hAnsi="Times New Roman" w:cs="Times New Roman"/>
          <w:i/>
        </w:rPr>
        <w:t xml:space="preserve"> A maximum Tx power for a groupcast transmission is determined based on the minimum required communication range.</w:t>
      </w:r>
    </w:p>
    <w:p w14:paraId="2974EC50" w14:textId="7468EF12" w:rsidR="001763AC" w:rsidRPr="001D0BE5" w:rsidRDefault="000A5764" w:rsidP="001763AC">
      <w:pPr>
        <w:pStyle w:val="Heading1"/>
        <w:rPr>
          <w:rFonts w:cs="Arial"/>
          <w:b/>
          <w:sz w:val="32"/>
          <w:lang w:val="en-US"/>
        </w:rPr>
      </w:pPr>
      <w:r w:rsidRPr="001D0BE5">
        <w:rPr>
          <w:rFonts w:cs="Arial"/>
          <w:b/>
          <w:sz w:val="32"/>
          <w:lang w:val="en-US"/>
        </w:rPr>
        <w:t>References</w:t>
      </w:r>
      <w:bookmarkStart w:id="5" w:name="_Ref524941128"/>
      <w:bookmarkStart w:id="6" w:name="_Hlk528763003"/>
    </w:p>
    <w:p w14:paraId="62C95F08" w14:textId="77777777" w:rsidR="001763AC" w:rsidRDefault="001763AC" w:rsidP="006E3690">
      <w:pPr>
        <w:pStyle w:val="ListParagraph"/>
        <w:numPr>
          <w:ilvl w:val="0"/>
          <w:numId w:val="10"/>
        </w:numPr>
        <w:spacing w:before="120"/>
        <w:contextualSpacing/>
        <w:jc w:val="both"/>
        <w:rPr>
          <w:rFonts w:ascii="Times New Roman" w:hAnsi="Times New Roman" w:cs="Times New Roman"/>
        </w:rPr>
      </w:pPr>
      <w:bookmarkStart w:id="7" w:name="_Ref7537218"/>
      <w:r w:rsidRPr="00D80DE5">
        <w:rPr>
          <w:rFonts w:ascii="Times New Roman" w:hAnsi="Times New Roman" w:cs="Times New Roman"/>
        </w:rPr>
        <w:t>Chairman’s Notes, 3GPP TSG RAN1 WG1 #9</w:t>
      </w:r>
      <w:r>
        <w:rPr>
          <w:rFonts w:ascii="Times New Roman" w:hAnsi="Times New Roman" w:cs="Times New Roman"/>
        </w:rPr>
        <w:t>6b</w:t>
      </w:r>
      <w:r w:rsidRPr="00D80DE5">
        <w:rPr>
          <w:rFonts w:ascii="Times New Roman" w:hAnsi="Times New Roman" w:cs="Times New Roman"/>
        </w:rPr>
        <w:t xml:space="preserve"> Meeting, </w:t>
      </w:r>
      <w:r>
        <w:rPr>
          <w:rFonts w:ascii="Times New Roman" w:hAnsi="Times New Roman" w:cs="Times New Roman"/>
        </w:rPr>
        <w:t>Xi’an</w:t>
      </w:r>
      <w:r w:rsidRPr="00D80DE5">
        <w:rPr>
          <w:rFonts w:ascii="Times New Roman" w:hAnsi="Times New Roman" w:cs="Times New Roman"/>
        </w:rPr>
        <w:t xml:space="preserve">, </w:t>
      </w:r>
      <w:r>
        <w:rPr>
          <w:rFonts w:ascii="Times New Roman" w:hAnsi="Times New Roman" w:cs="Times New Roman"/>
        </w:rPr>
        <w:t>China</w:t>
      </w:r>
      <w:r w:rsidRPr="00D80DE5">
        <w:rPr>
          <w:rFonts w:ascii="Times New Roman" w:hAnsi="Times New Roman" w:cs="Times New Roman"/>
        </w:rPr>
        <w:t xml:space="preserve">, </w:t>
      </w:r>
      <w:r>
        <w:rPr>
          <w:rFonts w:ascii="Times New Roman" w:hAnsi="Times New Roman" w:cs="Times New Roman"/>
        </w:rPr>
        <w:t>Apr</w:t>
      </w:r>
      <w:r w:rsidRPr="00D80DE5">
        <w:rPr>
          <w:rFonts w:ascii="Times New Roman" w:hAnsi="Times New Roman" w:cs="Times New Roman"/>
        </w:rPr>
        <w:t>. 201</w:t>
      </w:r>
      <w:r>
        <w:rPr>
          <w:rFonts w:ascii="Times New Roman" w:hAnsi="Times New Roman" w:cs="Times New Roman"/>
        </w:rPr>
        <w:t>9</w:t>
      </w:r>
      <w:r w:rsidRPr="00D80DE5">
        <w:rPr>
          <w:rFonts w:ascii="Times New Roman" w:hAnsi="Times New Roman" w:cs="Times New Roman"/>
        </w:rPr>
        <w:t>.</w:t>
      </w:r>
      <w:bookmarkEnd w:id="7"/>
    </w:p>
    <w:p w14:paraId="729617CB" w14:textId="77777777" w:rsidR="001763AC" w:rsidRDefault="001763AC" w:rsidP="006E3690">
      <w:pPr>
        <w:pStyle w:val="ListParagraph"/>
        <w:numPr>
          <w:ilvl w:val="0"/>
          <w:numId w:val="10"/>
        </w:numPr>
        <w:spacing w:before="120"/>
        <w:contextualSpacing/>
        <w:jc w:val="both"/>
        <w:rPr>
          <w:rFonts w:ascii="Times New Roman" w:hAnsi="Times New Roman" w:cs="Times New Roman"/>
        </w:rPr>
      </w:pPr>
      <w:bookmarkStart w:id="8" w:name="_Ref533757061"/>
      <w:r w:rsidRPr="00D80DE5">
        <w:rPr>
          <w:rFonts w:ascii="Times New Roman" w:hAnsi="Times New Roman" w:cs="Times New Roman"/>
        </w:rPr>
        <w:t>Chairman’s Notes, 3GPP TSG RAN1 WG1 #95 Meeting, Spokane, USA, Nov. 2018.</w:t>
      </w:r>
      <w:bookmarkEnd w:id="8"/>
      <w:r w:rsidRPr="00D80DE5">
        <w:rPr>
          <w:rFonts w:ascii="Times New Roman" w:hAnsi="Times New Roman" w:cs="Times New Roman"/>
        </w:rPr>
        <w:t xml:space="preserve"> </w:t>
      </w:r>
    </w:p>
    <w:p w14:paraId="374992BB" w14:textId="77777777" w:rsidR="00EB3333" w:rsidRDefault="00EB3333" w:rsidP="006E3690">
      <w:pPr>
        <w:pStyle w:val="ListParagraph"/>
        <w:numPr>
          <w:ilvl w:val="0"/>
          <w:numId w:val="10"/>
        </w:numPr>
        <w:spacing w:before="120"/>
        <w:contextualSpacing/>
        <w:jc w:val="both"/>
        <w:rPr>
          <w:rFonts w:ascii="Times New Roman" w:hAnsi="Times New Roman" w:cs="Times New Roman"/>
        </w:rPr>
      </w:pPr>
      <w:bookmarkStart w:id="9" w:name="_Ref526827"/>
      <w:r w:rsidRPr="00D80DE5">
        <w:rPr>
          <w:rFonts w:ascii="Times New Roman" w:hAnsi="Times New Roman" w:cs="Times New Roman"/>
        </w:rPr>
        <w:t xml:space="preserve">Chairman’s Notes, 3GPP TSG RAN1 WG1 </w:t>
      </w:r>
      <w:r>
        <w:rPr>
          <w:rFonts w:ascii="Times New Roman" w:hAnsi="Times New Roman" w:cs="Times New Roman"/>
        </w:rPr>
        <w:t xml:space="preserve">Ad-Hic </w:t>
      </w:r>
      <w:r w:rsidRPr="00D80DE5">
        <w:rPr>
          <w:rFonts w:ascii="Times New Roman" w:hAnsi="Times New Roman" w:cs="Times New Roman"/>
        </w:rPr>
        <w:t>#</w:t>
      </w:r>
      <w:r>
        <w:rPr>
          <w:rFonts w:ascii="Times New Roman" w:hAnsi="Times New Roman" w:cs="Times New Roman"/>
        </w:rPr>
        <w:t>1901</w:t>
      </w:r>
      <w:r w:rsidRPr="00D80DE5">
        <w:rPr>
          <w:rFonts w:ascii="Times New Roman" w:hAnsi="Times New Roman" w:cs="Times New Roman"/>
        </w:rPr>
        <w:t xml:space="preserve"> Meeting, </w:t>
      </w:r>
      <w:r>
        <w:rPr>
          <w:rFonts w:ascii="Times New Roman" w:hAnsi="Times New Roman" w:cs="Times New Roman"/>
        </w:rPr>
        <w:t>Taipei, Taiwan, Jan. 2019.</w:t>
      </w:r>
      <w:bookmarkEnd w:id="9"/>
      <w:r>
        <w:rPr>
          <w:rFonts w:ascii="Times New Roman" w:hAnsi="Times New Roman" w:cs="Times New Roman"/>
        </w:rPr>
        <w:t xml:space="preserve"> </w:t>
      </w:r>
    </w:p>
    <w:p w14:paraId="1C8EE667" w14:textId="77777777" w:rsidR="00EB3333" w:rsidRDefault="00EB3333" w:rsidP="006E3690">
      <w:pPr>
        <w:pStyle w:val="ListParagraph"/>
        <w:numPr>
          <w:ilvl w:val="0"/>
          <w:numId w:val="10"/>
        </w:numPr>
        <w:spacing w:before="120"/>
        <w:contextualSpacing/>
        <w:jc w:val="both"/>
        <w:rPr>
          <w:rFonts w:ascii="Times New Roman" w:hAnsi="Times New Roman" w:cs="Times New Roman"/>
        </w:rPr>
      </w:pPr>
      <w:bookmarkStart w:id="10" w:name="_Ref5020924"/>
      <w:r w:rsidRPr="00D80DE5">
        <w:rPr>
          <w:rFonts w:ascii="Times New Roman" w:hAnsi="Times New Roman" w:cs="Times New Roman"/>
        </w:rPr>
        <w:t>Chairman’s Notes, 3GPP TSG RAN1 WG1 #9</w:t>
      </w:r>
      <w:r>
        <w:rPr>
          <w:rFonts w:ascii="Times New Roman" w:hAnsi="Times New Roman" w:cs="Times New Roman"/>
        </w:rPr>
        <w:t>6</w:t>
      </w:r>
      <w:r w:rsidRPr="00D80DE5">
        <w:rPr>
          <w:rFonts w:ascii="Times New Roman" w:hAnsi="Times New Roman" w:cs="Times New Roman"/>
        </w:rPr>
        <w:t xml:space="preserve"> Meeting, </w:t>
      </w:r>
      <w:r>
        <w:rPr>
          <w:rFonts w:ascii="Times New Roman" w:hAnsi="Times New Roman" w:cs="Times New Roman"/>
        </w:rPr>
        <w:t>Athens</w:t>
      </w:r>
      <w:r w:rsidRPr="00D80DE5">
        <w:rPr>
          <w:rFonts w:ascii="Times New Roman" w:hAnsi="Times New Roman" w:cs="Times New Roman"/>
        </w:rPr>
        <w:t xml:space="preserve">, </w:t>
      </w:r>
      <w:r>
        <w:rPr>
          <w:rFonts w:ascii="Times New Roman" w:hAnsi="Times New Roman" w:cs="Times New Roman"/>
        </w:rPr>
        <w:t>Greece</w:t>
      </w:r>
      <w:r w:rsidRPr="00D80DE5">
        <w:rPr>
          <w:rFonts w:ascii="Times New Roman" w:hAnsi="Times New Roman" w:cs="Times New Roman"/>
        </w:rPr>
        <w:t xml:space="preserve">, </w:t>
      </w:r>
      <w:r>
        <w:rPr>
          <w:rFonts w:ascii="Times New Roman" w:hAnsi="Times New Roman" w:cs="Times New Roman"/>
        </w:rPr>
        <w:t>Feb</w:t>
      </w:r>
      <w:r w:rsidRPr="00D80DE5">
        <w:rPr>
          <w:rFonts w:ascii="Times New Roman" w:hAnsi="Times New Roman" w:cs="Times New Roman"/>
        </w:rPr>
        <w:t>. 201</w:t>
      </w:r>
      <w:r>
        <w:rPr>
          <w:rFonts w:ascii="Times New Roman" w:hAnsi="Times New Roman" w:cs="Times New Roman"/>
        </w:rPr>
        <w:t>9</w:t>
      </w:r>
      <w:r w:rsidRPr="00D80DE5">
        <w:rPr>
          <w:rFonts w:ascii="Times New Roman" w:hAnsi="Times New Roman" w:cs="Times New Roman"/>
        </w:rPr>
        <w:t>.</w:t>
      </w:r>
      <w:bookmarkEnd w:id="10"/>
      <w:r w:rsidRPr="00D80DE5">
        <w:rPr>
          <w:rFonts w:ascii="Times New Roman" w:hAnsi="Times New Roman" w:cs="Times New Roman"/>
        </w:rPr>
        <w:t xml:space="preserve"> </w:t>
      </w:r>
    </w:p>
    <w:p w14:paraId="558C82AB" w14:textId="1C1DF657" w:rsidR="00EB3333" w:rsidRPr="007632D2" w:rsidRDefault="00EB3333" w:rsidP="006E3690">
      <w:pPr>
        <w:pStyle w:val="ListParagraph"/>
        <w:numPr>
          <w:ilvl w:val="0"/>
          <w:numId w:val="10"/>
        </w:numPr>
        <w:spacing w:before="120"/>
        <w:contextualSpacing/>
        <w:jc w:val="both"/>
        <w:rPr>
          <w:rFonts w:ascii="Times New Roman" w:hAnsi="Times New Roman" w:cs="Times New Roman"/>
        </w:rPr>
      </w:pPr>
      <w:bookmarkStart w:id="11" w:name="_Ref4756837"/>
      <w:r w:rsidRPr="007632D2">
        <w:rPr>
          <w:rFonts w:ascii="Times New Roman" w:hAnsi="Times New Roman" w:cs="Times New Roman"/>
        </w:rPr>
        <w:t>R1-190</w:t>
      </w:r>
      <w:r w:rsidR="007632D2">
        <w:rPr>
          <w:rFonts w:ascii="Times New Roman" w:hAnsi="Times New Roman" w:cs="Times New Roman"/>
        </w:rPr>
        <w:t>7091</w:t>
      </w:r>
      <w:r w:rsidRPr="007632D2">
        <w:rPr>
          <w:rFonts w:ascii="Times New Roman" w:hAnsi="Times New Roman" w:cs="Times New Roman"/>
        </w:rPr>
        <w:t>, “</w:t>
      </w:r>
      <w:r w:rsidR="00D801EF" w:rsidRPr="007632D2">
        <w:rPr>
          <w:rFonts w:ascii="Times New Roman" w:hAnsi="Times New Roman" w:cs="Times New Roman"/>
        </w:rPr>
        <w:t>Discussion o</w:t>
      </w:r>
      <w:r w:rsidRPr="007632D2">
        <w:rPr>
          <w:rFonts w:ascii="Times New Roman" w:hAnsi="Times New Roman" w:cs="Times New Roman"/>
        </w:rPr>
        <w:t xml:space="preserve">n Physical Layer Structure for NR V2X Sidelink,” InterDigital, </w:t>
      </w:r>
      <w:r w:rsidR="0057425E" w:rsidRPr="007632D2">
        <w:rPr>
          <w:rFonts w:ascii="Times New Roman" w:hAnsi="Times New Roman" w:cs="Times New Roman"/>
        </w:rPr>
        <w:t>May</w:t>
      </w:r>
      <w:r w:rsidRPr="007632D2">
        <w:rPr>
          <w:rFonts w:ascii="Times New Roman" w:hAnsi="Times New Roman" w:cs="Times New Roman"/>
        </w:rPr>
        <w:t xml:space="preserve"> 2019.</w:t>
      </w:r>
      <w:bookmarkEnd w:id="11"/>
    </w:p>
    <w:p w14:paraId="1F103619" w14:textId="05952803" w:rsidR="00A168F2" w:rsidRDefault="00EB3333" w:rsidP="006E3690">
      <w:pPr>
        <w:pStyle w:val="ListParagraph"/>
        <w:numPr>
          <w:ilvl w:val="0"/>
          <w:numId w:val="10"/>
        </w:numPr>
        <w:spacing w:before="120"/>
        <w:contextualSpacing/>
        <w:jc w:val="both"/>
        <w:rPr>
          <w:rFonts w:ascii="Times New Roman" w:hAnsi="Times New Roman" w:cs="Times New Roman"/>
        </w:rPr>
      </w:pPr>
      <w:bookmarkStart w:id="12" w:name="_Ref4757511"/>
      <w:r w:rsidRPr="007632D2">
        <w:rPr>
          <w:rFonts w:ascii="Times New Roman" w:hAnsi="Times New Roman" w:cs="Times New Roman"/>
        </w:rPr>
        <w:t>R1-190</w:t>
      </w:r>
      <w:r w:rsidR="007632D2">
        <w:rPr>
          <w:rFonts w:ascii="Times New Roman" w:hAnsi="Times New Roman" w:cs="Times New Roman"/>
        </w:rPr>
        <w:t>7092</w:t>
      </w:r>
      <w:r w:rsidRPr="007632D2">
        <w:rPr>
          <w:rFonts w:ascii="Times New Roman" w:hAnsi="Times New Roman" w:cs="Times New Roman"/>
        </w:rPr>
        <w:t>, “</w:t>
      </w:r>
      <w:r w:rsidR="00D801EF" w:rsidRPr="007632D2">
        <w:rPr>
          <w:rFonts w:ascii="Times New Roman" w:hAnsi="Times New Roman" w:cs="Times New Roman"/>
        </w:rPr>
        <w:t xml:space="preserve">On </w:t>
      </w:r>
      <w:r w:rsidRPr="007632D2">
        <w:rPr>
          <w:rFonts w:ascii="Times New Roman" w:hAnsi="Times New Roman" w:cs="Times New Roman"/>
        </w:rPr>
        <w:t xml:space="preserve">NR Sidelink </w:t>
      </w:r>
      <w:r w:rsidR="00D801EF" w:rsidRPr="007632D2">
        <w:rPr>
          <w:rFonts w:ascii="Times New Roman" w:hAnsi="Times New Roman" w:cs="Times New Roman"/>
        </w:rPr>
        <w:t xml:space="preserve">Mode 1 </w:t>
      </w:r>
      <w:r w:rsidRPr="007632D2">
        <w:rPr>
          <w:rFonts w:ascii="Times New Roman" w:hAnsi="Times New Roman" w:cs="Times New Roman"/>
        </w:rPr>
        <w:t xml:space="preserve">Resource Allocation,” InterDigital, </w:t>
      </w:r>
      <w:r w:rsidR="004C0191" w:rsidRPr="007632D2">
        <w:rPr>
          <w:rFonts w:ascii="Times New Roman" w:hAnsi="Times New Roman" w:cs="Times New Roman"/>
        </w:rPr>
        <w:t>May</w:t>
      </w:r>
      <w:r w:rsidRPr="007632D2">
        <w:rPr>
          <w:rFonts w:ascii="Times New Roman" w:hAnsi="Times New Roman" w:cs="Times New Roman"/>
        </w:rPr>
        <w:t xml:space="preserve"> 2019.</w:t>
      </w:r>
      <w:bookmarkEnd w:id="5"/>
      <w:bookmarkEnd w:id="6"/>
      <w:bookmarkEnd w:id="12"/>
    </w:p>
    <w:p w14:paraId="67AA8486" w14:textId="6F254793" w:rsidR="00E31D66" w:rsidRDefault="00E31D66" w:rsidP="006E3690">
      <w:pPr>
        <w:pStyle w:val="ListParagraph"/>
        <w:numPr>
          <w:ilvl w:val="0"/>
          <w:numId w:val="10"/>
        </w:numPr>
        <w:spacing w:before="120"/>
        <w:contextualSpacing/>
        <w:jc w:val="both"/>
        <w:rPr>
          <w:rFonts w:ascii="Times New Roman" w:hAnsi="Times New Roman" w:cs="Times New Roman"/>
        </w:rPr>
      </w:pPr>
      <w:bookmarkStart w:id="13" w:name="_Ref16694745"/>
      <w:r w:rsidRPr="00D80DE5">
        <w:rPr>
          <w:rFonts w:ascii="Times New Roman" w:hAnsi="Times New Roman" w:cs="Times New Roman"/>
        </w:rPr>
        <w:t>Chairman’s Notes, 3GPP TSG RAN1 WG1 #9</w:t>
      </w:r>
      <w:r>
        <w:rPr>
          <w:rFonts w:ascii="Times New Roman" w:hAnsi="Times New Roman" w:cs="Times New Roman"/>
        </w:rPr>
        <w:t>7</w:t>
      </w:r>
      <w:r w:rsidRPr="00D80DE5">
        <w:rPr>
          <w:rFonts w:ascii="Times New Roman" w:hAnsi="Times New Roman" w:cs="Times New Roman"/>
        </w:rPr>
        <w:t xml:space="preserve"> Meeting, </w:t>
      </w:r>
      <w:r>
        <w:rPr>
          <w:rFonts w:ascii="Times New Roman" w:hAnsi="Times New Roman" w:cs="Times New Roman"/>
        </w:rPr>
        <w:t>Reno</w:t>
      </w:r>
      <w:r w:rsidRPr="00D80DE5">
        <w:rPr>
          <w:rFonts w:ascii="Times New Roman" w:hAnsi="Times New Roman" w:cs="Times New Roman"/>
        </w:rPr>
        <w:t xml:space="preserve">, </w:t>
      </w:r>
      <w:r>
        <w:rPr>
          <w:rFonts w:ascii="Times New Roman" w:hAnsi="Times New Roman" w:cs="Times New Roman"/>
        </w:rPr>
        <w:t>US</w:t>
      </w:r>
      <w:r w:rsidRPr="00D80DE5">
        <w:rPr>
          <w:rFonts w:ascii="Times New Roman" w:hAnsi="Times New Roman" w:cs="Times New Roman"/>
        </w:rPr>
        <w:t xml:space="preserve">, </w:t>
      </w:r>
      <w:r>
        <w:rPr>
          <w:rFonts w:ascii="Times New Roman" w:hAnsi="Times New Roman" w:cs="Times New Roman"/>
        </w:rPr>
        <w:t>May</w:t>
      </w:r>
      <w:r w:rsidRPr="00D80DE5">
        <w:rPr>
          <w:rFonts w:ascii="Times New Roman" w:hAnsi="Times New Roman" w:cs="Times New Roman"/>
        </w:rPr>
        <w:t>. 201</w:t>
      </w:r>
      <w:r>
        <w:rPr>
          <w:rFonts w:ascii="Times New Roman" w:hAnsi="Times New Roman" w:cs="Times New Roman"/>
        </w:rPr>
        <w:t>9</w:t>
      </w:r>
      <w:r w:rsidRPr="00D80DE5">
        <w:rPr>
          <w:rFonts w:ascii="Times New Roman" w:hAnsi="Times New Roman" w:cs="Times New Roman"/>
        </w:rPr>
        <w:t>.</w:t>
      </w:r>
      <w:bookmarkEnd w:id="13"/>
      <w:r w:rsidRPr="00D80DE5">
        <w:rPr>
          <w:rFonts w:ascii="Times New Roman" w:hAnsi="Times New Roman" w:cs="Times New Roman"/>
        </w:rPr>
        <w:t xml:space="preserve"> </w:t>
      </w:r>
    </w:p>
    <w:p w14:paraId="0437CFD6" w14:textId="36ED7D5E" w:rsidR="003D6336" w:rsidRDefault="003D6336" w:rsidP="003D6336">
      <w:pPr>
        <w:pStyle w:val="ListParagraph"/>
        <w:numPr>
          <w:ilvl w:val="0"/>
          <w:numId w:val="10"/>
        </w:numPr>
        <w:spacing w:before="120"/>
        <w:contextualSpacing/>
        <w:jc w:val="both"/>
        <w:rPr>
          <w:rFonts w:ascii="Times New Roman" w:hAnsi="Times New Roman" w:cs="Times New Roman"/>
        </w:rPr>
      </w:pPr>
      <w:r w:rsidRPr="00D80DE5">
        <w:rPr>
          <w:rFonts w:ascii="Times New Roman" w:hAnsi="Times New Roman" w:cs="Times New Roman"/>
        </w:rPr>
        <w:t>Chairman’s Notes, 3GPP TSG RAN1 WG1 #9</w:t>
      </w:r>
      <w:r>
        <w:rPr>
          <w:rFonts w:ascii="Times New Roman" w:hAnsi="Times New Roman" w:cs="Times New Roman"/>
        </w:rPr>
        <w:t>8b</w:t>
      </w:r>
      <w:r w:rsidRPr="00D80DE5">
        <w:rPr>
          <w:rFonts w:ascii="Times New Roman" w:hAnsi="Times New Roman" w:cs="Times New Roman"/>
        </w:rPr>
        <w:t xml:space="preserve"> </w:t>
      </w:r>
      <w:r w:rsidR="00BA69BB">
        <w:rPr>
          <w:rFonts w:ascii="Times New Roman" w:hAnsi="Times New Roman" w:cs="Times New Roman"/>
        </w:rPr>
        <w:t xml:space="preserve">Meeting, </w:t>
      </w:r>
      <w:r>
        <w:rPr>
          <w:rFonts w:ascii="Times New Roman" w:hAnsi="Times New Roman" w:cs="Times New Roman"/>
        </w:rPr>
        <w:t>Chongqing</w:t>
      </w:r>
      <w:r w:rsidRPr="00D80DE5">
        <w:rPr>
          <w:rFonts w:ascii="Times New Roman" w:hAnsi="Times New Roman" w:cs="Times New Roman"/>
        </w:rPr>
        <w:t xml:space="preserve">, </w:t>
      </w:r>
      <w:r>
        <w:rPr>
          <w:rFonts w:ascii="Times New Roman" w:hAnsi="Times New Roman" w:cs="Times New Roman"/>
        </w:rPr>
        <w:t>China</w:t>
      </w:r>
      <w:r w:rsidRPr="00D80DE5">
        <w:rPr>
          <w:rFonts w:ascii="Times New Roman" w:hAnsi="Times New Roman" w:cs="Times New Roman"/>
        </w:rPr>
        <w:t xml:space="preserve">, </w:t>
      </w:r>
      <w:r w:rsidR="00BA69BB">
        <w:rPr>
          <w:rFonts w:ascii="Times New Roman" w:hAnsi="Times New Roman" w:cs="Times New Roman"/>
        </w:rPr>
        <w:t>Oct</w:t>
      </w:r>
      <w:r w:rsidRPr="00D80DE5">
        <w:rPr>
          <w:rFonts w:ascii="Times New Roman" w:hAnsi="Times New Roman" w:cs="Times New Roman"/>
        </w:rPr>
        <w:t>. 201</w:t>
      </w:r>
      <w:r>
        <w:rPr>
          <w:rFonts w:ascii="Times New Roman" w:hAnsi="Times New Roman" w:cs="Times New Roman"/>
        </w:rPr>
        <w:t>9</w:t>
      </w:r>
      <w:r w:rsidRPr="00D80DE5">
        <w:rPr>
          <w:rFonts w:ascii="Times New Roman" w:hAnsi="Times New Roman" w:cs="Times New Roman"/>
        </w:rPr>
        <w:t>.</w:t>
      </w:r>
    </w:p>
    <w:p w14:paraId="4FEF5457" w14:textId="6BEC9AA4" w:rsidR="00A673E3" w:rsidRDefault="00A673E3" w:rsidP="003D6336">
      <w:pPr>
        <w:pStyle w:val="ListParagraph"/>
        <w:numPr>
          <w:ilvl w:val="0"/>
          <w:numId w:val="10"/>
        </w:numPr>
        <w:spacing w:before="120"/>
        <w:contextualSpacing/>
        <w:jc w:val="both"/>
        <w:rPr>
          <w:rFonts w:ascii="Times New Roman" w:hAnsi="Times New Roman" w:cs="Times New Roman"/>
        </w:rPr>
      </w:pPr>
      <w:r>
        <w:rPr>
          <w:rFonts w:ascii="Times New Roman" w:hAnsi="Times New Roman" w:cs="Times New Roman"/>
        </w:rPr>
        <w:t xml:space="preserve">Chairman’s Notes, 3GPP TSG RAN1 WG1 #99 Meeting, Reno, US, Nov. 2019. </w:t>
      </w:r>
    </w:p>
    <w:p w14:paraId="40EE5876" w14:textId="4718141A" w:rsidR="00A168F2" w:rsidRDefault="00975446" w:rsidP="00A168F2">
      <w:pPr>
        <w:pStyle w:val="ListParagraph"/>
        <w:numPr>
          <w:ilvl w:val="0"/>
          <w:numId w:val="10"/>
        </w:numPr>
        <w:spacing w:before="120"/>
        <w:contextualSpacing/>
        <w:jc w:val="both"/>
        <w:rPr>
          <w:rFonts w:ascii="Times New Roman" w:hAnsi="Times New Roman" w:cs="Times New Roman"/>
        </w:rPr>
      </w:pPr>
      <w:r>
        <w:rPr>
          <w:rFonts w:ascii="Times New Roman" w:hAnsi="Times New Roman" w:cs="Times New Roman"/>
        </w:rPr>
        <w:t>R2-20</w:t>
      </w:r>
      <w:r w:rsidR="003D02BD">
        <w:rPr>
          <w:rFonts w:ascii="Times New Roman" w:hAnsi="Times New Roman" w:cs="Times New Roman"/>
        </w:rPr>
        <w:t>00</w:t>
      </w:r>
      <w:r w:rsidR="00372704">
        <w:rPr>
          <w:rFonts w:ascii="Times New Roman" w:hAnsi="Times New Roman" w:cs="Times New Roman"/>
        </w:rPr>
        <w:t>547</w:t>
      </w:r>
      <w:r>
        <w:rPr>
          <w:rFonts w:ascii="Times New Roman" w:hAnsi="Times New Roman" w:cs="Times New Roman"/>
        </w:rPr>
        <w:t>, “Remaining aspects of CSI reporting for NR V2X”, Interdigital, Feb, 2020.</w:t>
      </w:r>
    </w:p>
    <w:p w14:paraId="01C80C34" w14:textId="38E5F377" w:rsidR="0061792D" w:rsidRDefault="0061792D" w:rsidP="0061792D">
      <w:pPr>
        <w:pStyle w:val="ListParagraph"/>
        <w:numPr>
          <w:ilvl w:val="0"/>
          <w:numId w:val="10"/>
        </w:numPr>
        <w:spacing w:before="120"/>
        <w:contextualSpacing/>
        <w:jc w:val="both"/>
        <w:rPr>
          <w:rFonts w:ascii="Times New Roman" w:hAnsi="Times New Roman" w:cs="Times New Roman"/>
        </w:rPr>
      </w:pPr>
      <w:r>
        <w:rPr>
          <w:rFonts w:ascii="Times New Roman" w:hAnsi="Times New Roman" w:cs="Times New Roman"/>
        </w:rPr>
        <w:t xml:space="preserve">Chairman’s Notes, 3GPP TSG RAN1 WG1 #100 e-meeting, Feb, 2020. </w:t>
      </w:r>
    </w:p>
    <w:p w14:paraId="68B9EBA7" w14:textId="2F1D59E1" w:rsidR="00265FDA" w:rsidRPr="0081638A" w:rsidRDefault="00265FDA" w:rsidP="0061792D">
      <w:pPr>
        <w:pStyle w:val="ListParagraph"/>
        <w:numPr>
          <w:ilvl w:val="0"/>
          <w:numId w:val="10"/>
        </w:numPr>
        <w:spacing w:before="120"/>
        <w:contextualSpacing/>
        <w:jc w:val="both"/>
        <w:rPr>
          <w:rFonts w:ascii="Times New Roman" w:hAnsi="Times New Roman" w:cs="Times New Roman"/>
        </w:rPr>
      </w:pPr>
      <w:r>
        <w:rPr>
          <w:rFonts w:ascii="Times New Roman" w:hAnsi="Times New Roman" w:cs="Times New Roman"/>
        </w:rPr>
        <w:t>R</w:t>
      </w:r>
      <w:r w:rsidR="00901A5B">
        <w:rPr>
          <w:rFonts w:ascii="Times New Roman" w:hAnsi="Times New Roman" w:cs="Times New Roman"/>
        </w:rPr>
        <w:t>4</w:t>
      </w:r>
      <w:bookmarkStart w:id="14" w:name="_GoBack"/>
      <w:bookmarkEnd w:id="14"/>
      <w:r>
        <w:rPr>
          <w:rFonts w:ascii="Times New Roman" w:hAnsi="Times New Roman" w:cs="Times New Roman"/>
        </w:rPr>
        <w:t>-2000703, “</w:t>
      </w:r>
      <w:r w:rsidRPr="00265FDA">
        <w:rPr>
          <w:rFonts w:ascii="Times New Roman" w:hAnsi="Times New Roman" w:cs="Times New Roman"/>
        </w:rPr>
        <w:t>Reply LS to RAN1 on simultaneous transmission of PSFCH</w:t>
      </w:r>
      <w:r>
        <w:rPr>
          <w:rFonts w:ascii="Times New Roman" w:hAnsi="Times New Roman" w:cs="Times New Roman"/>
        </w:rPr>
        <w:t>”, RAN4, Feb, 2020</w:t>
      </w:r>
    </w:p>
    <w:sectPr w:rsidR="00265FDA" w:rsidRPr="0081638A"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3A52CA" w14:textId="77777777" w:rsidR="00180A3A" w:rsidRDefault="00180A3A">
      <w:r>
        <w:separator/>
      </w:r>
    </w:p>
  </w:endnote>
  <w:endnote w:type="continuationSeparator" w:id="0">
    <w:p w14:paraId="3230609F" w14:textId="77777777" w:rsidR="00180A3A" w:rsidRDefault="00180A3A">
      <w:r>
        <w:continuationSeparator/>
      </w:r>
    </w:p>
  </w:endnote>
  <w:endnote w:type="continuationNotice" w:id="1">
    <w:p w14:paraId="253A1E90" w14:textId="77777777" w:rsidR="00180A3A" w:rsidRDefault="00180A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E5FBF7" w14:textId="77777777" w:rsidR="00180A3A" w:rsidRDefault="00180A3A">
      <w:r>
        <w:separator/>
      </w:r>
    </w:p>
  </w:footnote>
  <w:footnote w:type="continuationSeparator" w:id="0">
    <w:p w14:paraId="61FD1731" w14:textId="77777777" w:rsidR="00180A3A" w:rsidRDefault="00180A3A">
      <w:r>
        <w:continuationSeparator/>
      </w:r>
    </w:p>
  </w:footnote>
  <w:footnote w:type="continuationNotice" w:id="1">
    <w:p w14:paraId="676FB356" w14:textId="77777777" w:rsidR="00180A3A" w:rsidRDefault="00180A3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84AC5F2A"/>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6150F3B"/>
    <w:multiLevelType w:val="hybridMultilevel"/>
    <w:tmpl w:val="7600783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810039B"/>
    <w:multiLevelType w:val="hybridMultilevel"/>
    <w:tmpl w:val="041E4D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0B1D0E24"/>
    <w:multiLevelType w:val="hybridMultilevel"/>
    <w:tmpl w:val="5A8AD378"/>
    <w:lvl w:ilvl="0" w:tplc="04090001">
      <w:start w:val="1"/>
      <w:numFmt w:val="bullet"/>
      <w:lvlText w:val=""/>
      <w:lvlJc w:val="left"/>
      <w:pPr>
        <w:ind w:left="800" w:hanging="400"/>
      </w:pPr>
      <w:rPr>
        <w:rFonts w:ascii="Symbol" w:hAnsi="Symbol" w:hint="default"/>
      </w:rPr>
    </w:lvl>
    <w:lvl w:ilvl="1" w:tplc="376A60C4">
      <w:start w:val="4"/>
      <w:numFmt w:val="bullet"/>
      <w:lvlText w:val=""/>
      <w:lvlJc w:val="left"/>
      <w:pPr>
        <w:ind w:left="1440" w:hanging="360"/>
      </w:pPr>
      <w:rPr>
        <w:rFonts w:ascii="Wingdings" w:eastAsia="Batang" w:hAnsi="Wingdings"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DBF7A13"/>
    <w:multiLevelType w:val="hybridMultilevel"/>
    <w:tmpl w:val="EF229C2E"/>
    <w:lvl w:ilvl="0" w:tplc="0409000F">
      <w:start w:val="1"/>
      <w:numFmt w:val="decimal"/>
      <w:lvlText w:val="%1."/>
      <w:lvlJc w:val="left"/>
      <w:pPr>
        <w:ind w:left="400" w:hanging="400"/>
      </w:pPr>
      <w:rPr>
        <w:rFonts w:hint="default"/>
      </w:rPr>
    </w:lvl>
    <w:lvl w:ilvl="1" w:tplc="04090009">
      <w:start w:val="1"/>
      <w:numFmt w:val="bullet"/>
      <w:lvlText w:val=""/>
      <w:lvlJc w:val="left"/>
      <w:pPr>
        <w:ind w:left="800" w:hanging="400"/>
      </w:pPr>
      <w:rPr>
        <w:rFonts w:ascii="Wingdings" w:hAnsi="Wingdings" w:hint="default"/>
      </w:rPr>
    </w:lvl>
    <w:lvl w:ilvl="2" w:tplc="598E1456">
      <w:start w:val="1"/>
      <w:numFmt w:val="bullet"/>
      <w:lvlText w:val="–"/>
      <w:lvlJc w:val="left"/>
      <w:pPr>
        <w:ind w:left="1200" w:hanging="400"/>
      </w:pPr>
      <w:rPr>
        <w:rFonts w:ascii="Malgun Gothic" w:eastAsia="Malgun Gothic" w:hAnsi="Malgun Gothic" w:hint="eastAsia"/>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 w15:restartNumberingAfterBreak="0">
    <w:nsid w:val="0F281727"/>
    <w:multiLevelType w:val="hybridMultilevel"/>
    <w:tmpl w:val="5A5E50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11F7650A"/>
    <w:multiLevelType w:val="hybridMultilevel"/>
    <w:tmpl w:val="F29E38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115152"/>
    <w:multiLevelType w:val="hybridMultilevel"/>
    <w:tmpl w:val="8F60DF7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3F723C3"/>
    <w:multiLevelType w:val="hybridMultilevel"/>
    <w:tmpl w:val="46C0C9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6BF6221"/>
    <w:multiLevelType w:val="hybridMultilevel"/>
    <w:tmpl w:val="A5AE7B1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19AC1D11"/>
    <w:multiLevelType w:val="hybridMultilevel"/>
    <w:tmpl w:val="BE1004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21992A8B"/>
    <w:multiLevelType w:val="hybridMultilevel"/>
    <w:tmpl w:val="A2A4DD7C"/>
    <w:lvl w:ilvl="0" w:tplc="0409000B">
      <w:start w:val="1"/>
      <w:numFmt w:val="bullet"/>
      <w:lvlText w:val=""/>
      <w:lvlJc w:val="left"/>
      <w:pPr>
        <w:ind w:left="400" w:hanging="400"/>
      </w:pPr>
      <w:rPr>
        <w:rFonts w:ascii="Wingdings" w:hAnsi="Wingdings" w:hint="default"/>
      </w:rPr>
    </w:lvl>
    <w:lvl w:ilvl="1" w:tplc="04090001">
      <w:start w:val="1"/>
      <w:numFmt w:val="bullet"/>
      <w:lvlText w:val=""/>
      <w:lvlJc w:val="left"/>
      <w:pPr>
        <w:ind w:left="800" w:hanging="400"/>
      </w:pPr>
      <w:rPr>
        <w:rFonts w:ascii="Symbol" w:hAnsi="Symbol"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3" w15:restartNumberingAfterBreak="0">
    <w:nsid w:val="25E0438F"/>
    <w:multiLevelType w:val="hybridMultilevel"/>
    <w:tmpl w:val="349EE9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2E6DF8"/>
    <w:multiLevelType w:val="hybridMultilevel"/>
    <w:tmpl w:val="1E66AF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490E13"/>
    <w:multiLevelType w:val="hybridMultilevel"/>
    <w:tmpl w:val="3CD88A8E"/>
    <w:lvl w:ilvl="0" w:tplc="04090001">
      <w:start w:val="1"/>
      <w:numFmt w:val="bullet"/>
      <w:lvlText w:val=""/>
      <w:lvlJc w:val="left"/>
      <w:pPr>
        <w:ind w:left="800" w:hanging="40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F834585"/>
    <w:multiLevelType w:val="hybridMultilevel"/>
    <w:tmpl w:val="9A9E16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44A7C45"/>
    <w:multiLevelType w:val="hybridMultilevel"/>
    <w:tmpl w:val="4D0666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77D46B0"/>
    <w:multiLevelType w:val="hybridMultilevel"/>
    <w:tmpl w:val="233AE5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8F34F63"/>
    <w:multiLevelType w:val="hybridMultilevel"/>
    <w:tmpl w:val="CA34DBCC"/>
    <w:lvl w:ilvl="0" w:tplc="04090001">
      <w:start w:val="1"/>
      <w:numFmt w:val="bullet"/>
      <w:lvlText w:val=""/>
      <w:lvlJc w:val="left"/>
      <w:pPr>
        <w:ind w:left="720" w:hanging="360"/>
      </w:pPr>
      <w:rPr>
        <w:rFonts w:ascii="Symbol" w:hAnsi="Symbol" w:hint="default"/>
      </w:rPr>
    </w:lvl>
    <w:lvl w:ilvl="1" w:tplc="C7F22F5C">
      <w:numFmt w:val="bullet"/>
      <w:lvlText w:val=""/>
      <w:lvlJc w:val="left"/>
      <w:pPr>
        <w:ind w:left="1440" w:hanging="360"/>
      </w:pPr>
      <w:rPr>
        <w:rFonts w:ascii="Wingdings" w:eastAsia="Batang" w:hAnsi="Wingdings"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7A04D5B"/>
    <w:multiLevelType w:val="hybridMultilevel"/>
    <w:tmpl w:val="F61E80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8A61596"/>
    <w:multiLevelType w:val="hybridMultilevel"/>
    <w:tmpl w:val="AE28A45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15:restartNumberingAfterBreak="0">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AF3E8E"/>
    <w:multiLevelType w:val="hybridMultilevel"/>
    <w:tmpl w:val="3DB4B156"/>
    <w:lvl w:ilvl="0" w:tplc="0409000B">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33" w15:restartNumberingAfterBreak="0">
    <w:nsid w:val="6156791B"/>
    <w:multiLevelType w:val="hybridMultilevel"/>
    <w:tmpl w:val="94D409FE"/>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Symbol" w:hAnsi="Symbol"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Symbol" w:hAnsi="Symbol"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 w15:restartNumberingAfterBreak="0">
    <w:nsid w:val="64CB7F19"/>
    <w:multiLevelType w:val="hybridMultilevel"/>
    <w:tmpl w:val="6D2475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5BC3272"/>
    <w:multiLevelType w:val="hybridMultilevel"/>
    <w:tmpl w:val="0E3A49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89622EF"/>
    <w:multiLevelType w:val="hybridMultilevel"/>
    <w:tmpl w:val="1A9428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CA00DC8"/>
    <w:multiLevelType w:val="hybridMultilevel"/>
    <w:tmpl w:val="D616C10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6E835A21"/>
    <w:multiLevelType w:val="hybridMultilevel"/>
    <w:tmpl w:val="D20224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8A7FDE"/>
    <w:multiLevelType w:val="hybridMultilevel"/>
    <w:tmpl w:val="7B6A1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1B4638F"/>
    <w:multiLevelType w:val="hybridMultilevel"/>
    <w:tmpl w:val="3A1EE7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79D040D"/>
    <w:multiLevelType w:val="hybridMultilevel"/>
    <w:tmpl w:val="0CB6F3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0208D4"/>
    <w:multiLevelType w:val="hybridMultilevel"/>
    <w:tmpl w:val="AC280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D282D48"/>
    <w:multiLevelType w:val="hybridMultilevel"/>
    <w:tmpl w:val="BA5497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5" w15:restartNumberingAfterBreak="0">
    <w:nsid w:val="7FA24A11"/>
    <w:multiLevelType w:val="hybridMultilevel"/>
    <w:tmpl w:val="20CEF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26"/>
  </w:num>
  <w:num w:numId="3">
    <w:abstractNumId w:val="18"/>
  </w:num>
  <w:num w:numId="4">
    <w:abstractNumId w:val="20"/>
  </w:num>
  <w:num w:numId="5">
    <w:abstractNumId w:val="14"/>
  </w:num>
  <w:num w:numId="6">
    <w:abstractNumId w:val="22"/>
  </w:num>
  <w:num w:numId="7">
    <w:abstractNumId w:val="29"/>
  </w:num>
  <w:num w:numId="8">
    <w:abstractNumId w:val="16"/>
  </w:num>
  <w:num w:numId="9">
    <w:abstractNumId w:val="42"/>
  </w:num>
  <w:num w:numId="10">
    <w:abstractNumId w:val="17"/>
  </w:num>
  <w:num w:numId="11">
    <w:abstractNumId w:val="27"/>
  </w:num>
  <w:num w:numId="12">
    <w:abstractNumId w:val="31"/>
  </w:num>
  <w:num w:numId="13">
    <w:abstractNumId w:val="43"/>
  </w:num>
  <w:num w:numId="14">
    <w:abstractNumId w:val="8"/>
  </w:num>
  <w:num w:numId="15">
    <w:abstractNumId w:val="36"/>
  </w:num>
  <w:num w:numId="16">
    <w:abstractNumId w:val="37"/>
  </w:num>
  <w:num w:numId="17">
    <w:abstractNumId w:val="2"/>
  </w:num>
  <w:num w:numId="18">
    <w:abstractNumId w:val="28"/>
  </w:num>
  <w:num w:numId="19">
    <w:abstractNumId w:val="12"/>
  </w:num>
  <w:num w:numId="20">
    <w:abstractNumId w:val="23"/>
  </w:num>
  <w:num w:numId="21">
    <w:abstractNumId w:val="9"/>
  </w:num>
  <w:num w:numId="22">
    <w:abstractNumId w:val="34"/>
  </w:num>
  <w:num w:numId="23">
    <w:abstractNumId w:val="39"/>
  </w:num>
  <w:num w:numId="24">
    <w:abstractNumId w:val="32"/>
  </w:num>
  <w:num w:numId="25">
    <w:abstractNumId w:val="35"/>
  </w:num>
  <w:num w:numId="26">
    <w:abstractNumId w:val="3"/>
  </w:num>
  <w:num w:numId="27">
    <w:abstractNumId w:val="44"/>
  </w:num>
  <w:num w:numId="28">
    <w:abstractNumId w:val="30"/>
  </w:num>
  <w:num w:numId="29">
    <w:abstractNumId w:val="10"/>
  </w:num>
  <w:num w:numId="30">
    <w:abstractNumId w:val="11"/>
  </w:num>
  <w:num w:numId="31">
    <w:abstractNumId w:val="13"/>
  </w:num>
  <w:num w:numId="32">
    <w:abstractNumId w:val="6"/>
  </w:num>
  <w:num w:numId="33">
    <w:abstractNumId w:val="32"/>
  </w:num>
  <w:num w:numId="34">
    <w:abstractNumId w:val="21"/>
  </w:num>
  <w:num w:numId="35">
    <w:abstractNumId w:val="5"/>
  </w:num>
  <w:num w:numId="3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7">
    <w:abstractNumId w:val="7"/>
  </w:num>
  <w:num w:numId="38">
    <w:abstractNumId w:val="25"/>
  </w:num>
  <w:num w:numId="39">
    <w:abstractNumId w:val="33"/>
  </w:num>
  <w:num w:numId="40">
    <w:abstractNumId w:val="15"/>
  </w:num>
  <w:num w:numId="41">
    <w:abstractNumId w:val="41"/>
  </w:num>
  <w:num w:numId="42">
    <w:abstractNumId w:val="24"/>
  </w:num>
  <w:num w:numId="43">
    <w:abstractNumId w:val="40"/>
  </w:num>
  <w:num w:numId="44">
    <w:abstractNumId w:val="19"/>
  </w:num>
  <w:num w:numId="45">
    <w:abstractNumId w:val="4"/>
  </w:num>
  <w:num w:numId="46">
    <w:abstractNumId w:val="45"/>
  </w:num>
  <w:num w:numId="47">
    <w:abstractNumId w:val="3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doNotDisplayPageBoundaries/>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DF6"/>
    <w:rsid w:val="0000168C"/>
    <w:rsid w:val="00002BC4"/>
    <w:rsid w:val="00002F99"/>
    <w:rsid w:val="0000325C"/>
    <w:rsid w:val="00003E50"/>
    <w:rsid w:val="00003EC3"/>
    <w:rsid w:val="00004673"/>
    <w:rsid w:val="00004C2D"/>
    <w:rsid w:val="00005012"/>
    <w:rsid w:val="00005248"/>
    <w:rsid w:val="00006052"/>
    <w:rsid w:val="00006446"/>
    <w:rsid w:val="00006896"/>
    <w:rsid w:val="00007CDC"/>
    <w:rsid w:val="00007E0B"/>
    <w:rsid w:val="000104C6"/>
    <w:rsid w:val="000110C9"/>
    <w:rsid w:val="00011B28"/>
    <w:rsid w:val="00011EE8"/>
    <w:rsid w:val="0001288B"/>
    <w:rsid w:val="00012B9F"/>
    <w:rsid w:val="00012C16"/>
    <w:rsid w:val="0001407D"/>
    <w:rsid w:val="000143C8"/>
    <w:rsid w:val="00014846"/>
    <w:rsid w:val="000153E9"/>
    <w:rsid w:val="00015845"/>
    <w:rsid w:val="00015D15"/>
    <w:rsid w:val="0001611C"/>
    <w:rsid w:val="0001694D"/>
    <w:rsid w:val="00016CDB"/>
    <w:rsid w:val="00017074"/>
    <w:rsid w:val="000208E4"/>
    <w:rsid w:val="0002099C"/>
    <w:rsid w:val="00021143"/>
    <w:rsid w:val="00021287"/>
    <w:rsid w:val="000220A5"/>
    <w:rsid w:val="0002233F"/>
    <w:rsid w:val="00022522"/>
    <w:rsid w:val="00022C6C"/>
    <w:rsid w:val="00023233"/>
    <w:rsid w:val="000244A8"/>
    <w:rsid w:val="00024F2F"/>
    <w:rsid w:val="00025050"/>
    <w:rsid w:val="0002564D"/>
    <w:rsid w:val="00025D5F"/>
    <w:rsid w:val="00025DD3"/>
    <w:rsid w:val="00025DD8"/>
    <w:rsid w:val="00025ECA"/>
    <w:rsid w:val="00026309"/>
    <w:rsid w:val="000269A5"/>
    <w:rsid w:val="00026CB5"/>
    <w:rsid w:val="00026E30"/>
    <w:rsid w:val="00027DEF"/>
    <w:rsid w:val="00030C64"/>
    <w:rsid w:val="00031297"/>
    <w:rsid w:val="00031598"/>
    <w:rsid w:val="000325B8"/>
    <w:rsid w:val="00033351"/>
    <w:rsid w:val="00033D0E"/>
    <w:rsid w:val="0003410A"/>
    <w:rsid w:val="000346A1"/>
    <w:rsid w:val="00034C15"/>
    <w:rsid w:val="00034CFC"/>
    <w:rsid w:val="00035ABE"/>
    <w:rsid w:val="00035EA8"/>
    <w:rsid w:val="00035F74"/>
    <w:rsid w:val="00036BA1"/>
    <w:rsid w:val="000405A0"/>
    <w:rsid w:val="00040B78"/>
    <w:rsid w:val="00040EBF"/>
    <w:rsid w:val="0004149C"/>
    <w:rsid w:val="00041F20"/>
    <w:rsid w:val="000422E2"/>
    <w:rsid w:val="00042BE0"/>
    <w:rsid w:val="00042F22"/>
    <w:rsid w:val="000431FE"/>
    <w:rsid w:val="000437FA"/>
    <w:rsid w:val="00043DDF"/>
    <w:rsid w:val="00044278"/>
    <w:rsid w:val="000444EF"/>
    <w:rsid w:val="00044A9C"/>
    <w:rsid w:val="00044B94"/>
    <w:rsid w:val="000455AE"/>
    <w:rsid w:val="00045651"/>
    <w:rsid w:val="00045735"/>
    <w:rsid w:val="00045A82"/>
    <w:rsid w:val="00045AD3"/>
    <w:rsid w:val="00045DB4"/>
    <w:rsid w:val="00047EE0"/>
    <w:rsid w:val="00050717"/>
    <w:rsid w:val="00050D83"/>
    <w:rsid w:val="00050E2C"/>
    <w:rsid w:val="000511FA"/>
    <w:rsid w:val="0005244C"/>
    <w:rsid w:val="0005264F"/>
    <w:rsid w:val="00052A07"/>
    <w:rsid w:val="000534E3"/>
    <w:rsid w:val="00053756"/>
    <w:rsid w:val="00053C47"/>
    <w:rsid w:val="00054303"/>
    <w:rsid w:val="00054815"/>
    <w:rsid w:val="00054EE4"/>
    <w:rsid w:val="00055378"/>
    <w:rsid w:val="000554B8"/>
    <w:rsid w:val="00055E34"/>
    <w:rsid w:val="0005606A"/>
    <w:rsid w:val="00056188"/>
    <w:rsid w:val="000564E5"/>
    <w:rsid w:val="00056718"/>
    <w:rsid w:val="00056A67"/>
    <w:rsid w:val="00056F02"/>
    <w:rsid w:val="00056FD0"/>
    <w:rsid w:val="00057117"/>
    <w:rsid w:val="000571B8"/>
    <w:rsid w:val="0005757D"/>
    <w:rsid w:val="000575ED"/>
    <w:rsid w:val="000604D2"/>
    <w:rsid w:val="000616E7"/>
    <w:rsid w:val="00061829"/>
    <w:rsid w:val="0006232B"/>
    <w:rsid w:val="000625C8"/>
    <w:rsid w:val="00063AC3"/>
    <w:rsid w:val="00063EF3"/>
    <w:rsid w:val="000641AA"/>
    <w:rsid w:val="000645B8"/>
    <w:rsid w:val="0006487E"/>
    <w:rsid w:val="00065243"/>
    <w:rsid w:val="00065E1A"/>
    <w:rsid w:val="00065F7E"/>
    <w:rsid w:val="000674D8"/>
    <w:rsid w:val="00070074"/>
    <w:rsid w:val="00070D25"/>
    <w:rsid w:val="00071225"/>
    <w:rsid w:val="000715A7"/>
    <w:rsid w:val="00071812"/>
    <w:rsid w:val="00071DCA"/>
    <w:rsid w:val="0007232F"/>
    <w:rsid w:val="000725A0"/>
    <w:rsid w:val="000733F8"/>
    <w:rsid w:val="0007415D"/>
    <w:rsid w:val="00074621"/>
    <w:rsid w:val="00074959"/>
    <w:rsid w:val="00074F35"/>
    <w:rsid w:val="00075131"/>
    <w:rsid w:val="00075BF1"/>
    <w:rsid w:val="0007787A"/>
    <w:rsid w:val="00077A1C"/>
    <w:rsid w:val="00077CF3"/>
    <w:rsid w:val="00077E5F"/>
    <w:rsid w:val="0008004D"/>
    <w:rsid w:val="00080281"/>
    <w:rsid w:val="0008036A"/>
    <w:rsid w:val="00080610"/>
    <w:rsid w:val="00080930"/>
    <w:rsid w:val="00081AE6"/>
    <w:rsid w:val="00082135"/>
    <w:rsid w:val="000823AE"/>
    <w:rsid w:val="00083BE4"/>
    <w:rsid w:val="000843BC"/>
    <w:rsid w:val="00085261"/>
    <w:rsid w:val="000852EB"/>
    <w:rsid w:val="00085531"/>
    <w:rsid w:val="00085543"/>
    <w:rsid w:val="000855EB"/>
    <w:rsid w:val="00085A01"/>
    <w:rsid w:val="00085B52"/>
    <w:rsid w:val="00085E11"/>
    <w:rsid w:val="000862B6"/>
    <w:rsid w:val="000864F5"/>
    <w:rsid w:val="000866F2"/>
    <w:rsid w:val="00086A43"/>
    <w:rsid w:val="0008785D"/>
    <w:rsid w:val="0009009F"/>
    <w:rsid w:val="00090906"/>
    <w:rsid w:val="00090A9F"/>
    <w:rsid w:val="00090AF4"/>
    <w:rsid w:val="00090D19"/>
    <w:rsid w:val="00091557"/>
    <w:rsid w:val="0009200A"/>
    <w:rsid w:val="000923AF"/>
    <w:rsid w:val="000924C1"/>
    <w:rsid w:val="000924F0"/>
    <w:rsid w:val="00092573"/>
    <w:rsid w:val="00092A35"/>
    <w:rsid w:val="00092B27"/>
    <w:rsid w:val="00093009"/>
    <w:rsid w:val="00093474"/>
    <w:rsid w:val="000934D3"/>
    <w:rsid w:val="0009356A"/>
    <w:rsid w:val="00093A02"/>
    <w:rsid w:val="00093CD8"/>
    <w:rsid w:val="00094022"/>
    <w:rsid w:val="00094047"/>
    <w:rsid w:val="00094180"/>
    <w:rsid w:val="000945DA"/>
    <w:rsid w:val="00094796"/>
    <w:rsid w:val="00094DA8"/>
    <w:rsid w:val="0009510F"/>
    <w:rsid w:val="00096A7E"/>
    <w:rsid w:val="00096C23"/>
    <w:rsid w:val="00097774"/>
    <w:rsid w:val="000A0028"/>
    <w:rsid w:val="000A0276"/>
    <w:rsid w:val="000A1B7B"/>
    <w:rsid w:val="000A22F2"/>
    <w:rsid w:val="000A2538"/>
    <w:rsid w:val="000A3063"/>
    <w:rsid w:val="000A3744"/>
    <w:rsid w:val="000A442C"/>
    <w:rsid w:val="000A447B"/>
    <w:rsid w:val="000A4A0F"/>
    <w:rsid w:val="000A56F2"/>
    <w:rsid w:val="000A5764"/>
    <w:rsid w:val="000A59DE"/>
    <w:rsid w:val="000A6905"/>
    <w:rsid w:val="000A7DC3"/>
    <w:rsid w:val="000A7F07"/>
    <w:rsid w:val="000B0223"/>
    <w:rsid w:val="000B02A2"/>
    <w:rsid w:val="000B0640"/>
    <w:rsid w:val="000B0A01"/>
    <w:rsid w:val="000B0AF4"/>
    <w:rsid w:val="000B0D15"/>
    <w:rsid w:val="000B157F"/>
    <w:rsid w:val="000B194E"/>
    <w:rsid w:val="000B254C"/>
    <w:rsid w:val="000B2719"/>
    <w:rsid w:val="000B3347"/>
    <w:rsid w:val="000B3516"/>
    <w:rsid w:val="000B3557"/>
    <w:rsid w:val="000B3A8F"/>
    <w:rsid w:val="000B3F88"/>
    <w:rsid w:val="000B4767"/>
    <w:rsid w:val="000B4AB9"/>
    <w:rsid w:val="000B516D"/>
    <w:rsid w:val="000B58C3"/>
    <w:rsid w:val="000B5A8D"/>
    <w:rsid w:val="000B5E2E"/>
    <w:rsid w:val="000B61E9"/>
    <w:rsid w:val="000B64DA"/>
    <w:rsid w:val="000B6BB9"/>
    <w:rsid w:val="000B730C"/>
    <w:rsid w:val="000B7771"/>
    <w:rsid w:val="000B781C"/>
    <w:rsid w:val="000B7EC2"/>
    <w:rsid w:val="000C0B76"/>
    <w:rsid w:val="000C14A2"/>
    <w:rsid w:val="000C165A"/>
    <w:rsid w:val="000C189A"/>
    <w:rsid w:val="000C1E19"/>
    <w:rsid w:val="000C2365"/>
    <w:rsid w:val="000C2C1D"/>
    <w:rsid w:val="000C2CD0"/>
    <w:rsid w:val="000C2E19"/>
    <w:rsid w:val="000C3794"/>
    <w:rsid w:val="000C501B"/>
    <w:rsid w:val="000C50FA"/>
    <w:rsid w:val="000C64E6"/>
    <w:rsid w:val="000C6720"/>
    <w:rsid w:val="000C6F9D"/>
    <w:rsid w:val="000D0662"/>
    <w:rsid w:val="000D0A64"/>
    <w:rsid w:val="000D0D07"/>
    <w:rsid w:val="000D0EDE"/>
    <w:rsid w:val="000D162D"/>
    <w:rsid w:val="000D2506"/>
    <w:rsid w:val="000D2F63"/>
    <w:rsid w:val="000D2FB2"/>
    <w:rsid w:val="000D329C"/>
    <w:rsid w:val="000D3AF1"/>
    <w:rsid w:val="000D4797"/>
    <w:rsid w:val="000D4D63"/>
    <w:rsid w:val="000D51D9"/>
    <w:rsid w:val="000D57A7"/>
    <w:rsid w:val="000D5C17"/>
    <w:rsid w:val="000D65D6"/>
    <w:rsid w:val="000D6FCE"/>
    <w:rsid w:val="000E0527"/>
    <w:rsid w:val="000E0669"/>
    <w:rsid w:val="000E06B1"/>
    <w:rsid w:val="000E18EA"/>
    <w:rsid w:val="000E1E92"/>
    <w:rsid w:val="000E20F9"/>
    <w:rsid w:val="000E22A6"/>
    <w:rsid w:val="000E23FF"/>
    <w:rsid w:val="000E371D"/>
    <w:rsid w:val="000E4144"/>
    <w:rsid w:val="000E43AB"/>
    <w:rsid w:val="000E5324"/>
    <w:rsid w:val="000E5A77"/>
    <w:rsid w:val="000E5BBB"/>
    <w:rsid w:val="000E5EBB"/>
    <w:rsid w:val="000E66EF"/>
    <w:rsid w:val="000E6C65"/>
    <w:rsid w:val="000E6F04"/>
    <w:rsid w:val="000E700D"/>
    <w:rsid w:val="000E7644"/>
    <w:rsid w:val="000E78E3"/>
    <w:rsid w:val="000F06D6"/>
    <w:rsid w:val="000F0709"/>
    <w:rsid w:val="000F0EB1"/>
    <w:rsid w:val="000F10B1"/>
    <w:rsid w:val="000F1106"/>
    <w:rsid w:val="000F184F"/>
    <w:rsid w:val="000F1854"/>
    <w:rsid w:val="000F1AE1"/>
    <w:rsid w:val="000F3BE9"/>
    <w:rsid w:val="000F3F6C"/>
    <w:rsid w:val="000F4ED8"/>
    <w:rsid w:val="000F4F9E"/>
    <w:rsid w:val="000F528A"/>
    <w:rsid w:val="000F5397"/>
    <w:rsid w:val="000F557E"/>
    <w:rsid w:val="000F5AB7"/>
    <w:rsid w:val="000F5D31"/>
    <w:rsid w:val="000F68BA"/>
    <w:rsid w:val="000F6DF3"/>
    <w:rsid w:val="000F6F49"/>
    <w:rsid w:val="001005FF"/>
    <w:rsid w:val="00100770"/>
    <w:rsid w:val="00100BC1"/>
    <w:rsid w:val="0010105B"/>
    <w:rsid w:val="00101244"/>
    <w:rsid w:val="00101BCC"/>
    <w:rsid w:val="0010203E"/>
    <w:rsid w:val="00102598"/>
    <w:rsid w:val="00102BB7"/>
    <w:rsid w:val="00103174"/>
    <w:rsid w:val="00103851"/>
    <w:rsid w:val="00103ADA"/>
    <w:rsid w:val="001045CB"/>
    <w:rsid w:val="001048B7"/>
    <w:rsid w:val="00104A7C"/>
    <w:rsid w:val="00105E18"/>
    <w:rsid w:val="00106117"/>
    <w:rsid w:val="001062FB"/>
    <w:rsid w:val="001063DF"/>
    <w:rsid w:val="001063E6"/>
    <w:rsid w:val="00106B59"/>
    <w:rsid w:val="001070B9"/>
    <w:rsid w:val="00107A5C"/>
    <w:rsid w:val="001102CD"/>
    <w:rsid w:val="0011092E"/>
    <w:rsid w:val="00110EBC"/>
    <w:rsid w:val="00111CD7"/>
    <w:rsid w:val="00111D66"/>
    <w:rsid w:val="00112107"/>
    <w:rsid w:val="0011224B"/>
    <w:rsid w:val="00112B01"/>
    <w:rsid w:val="00112DEF"/>
    <w:rsid w:val="00113CF4"/>
    <w:rsid w:val="00115027"/>
    <w:rsid w:val="0011513D"/>
    <w:rsid w:val="001153EA"/>
    <w:rsid w:val="00115643"/>
    <w:rsid w:val="00116765"/>
    <w:rsid w:val="00116896"/>
    <w:rsid w:val="00116C54"/>
    <w:rsid w:val="0011747E"/>
    <w:rsid w:val="00117AE6"/>
    <w:rsid w:val="00117CEA"/>
    <w:rsid w:val="00117D13"/>
    <w:rsid w:val="001203FC"/>
    <w:rsid w:val="0012189E"/>
    <w:rsid w:val="001218CE"/>
    <w:rsid w:val="001219F5"/>
    <w:rsid w:val="00121A20"/>
    <w:rsid w:val="00121D09"/>
    <w:rsid w:val="00123207"/>
    <w:rsid w:val="00123BED"/>
    <w:rsid w:val="00123CA8"/>
    <w:rsid w:val="00123D2C"/>
    <w:rsid w:val="001248FC"/>
    <w:rsid w:val="00125448"/>
    <w:rsid w:val="00125B92"/>
    <w:rsid w:val="00125D8C"/>
    <w:rsid w:val="00125FDB"/>
    <w:rsid w:val="00126305"/>
    <w:rsid w:val="00126B4A"/>
    <w:rsid w:val="00126DF2"/>
    <w:rsid w:val="00127931"/>
    <w:rsid w:val="00127BFD"/>
    <w:rsid w:val="00127D88"/>
    <w:rsid w:val="00130C8F"/>
    <w:rsid w:val="0013111B"/>
    <w:rsid w:val="0013192D"/>
    <w:rsid w:val="00131BF9"/>
    <w:rsid w:val="00131FE9"/>
    <w:rsid w:val="00132FD0"/>
    <w:rsid w:val="001330B8"/>
    <w:rsid w:val="001333C0"/>
    <w:rsid w:val="00133DEA"/>
    <w:rsid w:val="001344C0"/>
    <w:rsid w:val="001346FA"/>
    <w:rsid w:val="00135169"/>
    <w:rsid w:val="00135218"/>
    <w:rsid w:val="00135252"/>
    <w:rsid w:val="0013526B"/>
    <w:rsid w:val="00135394"/>
    <w:rsid w:val="001356FE"/>
    <w:rsid w:val="0013580A"/>
    <w:rsid w:val="001358D4"/>
    <w:rsid w:val="00135999"/>
    <w:rsid w:val="001360E1"/>
    <w:rsid w:val="00136790"/>
    <w:rsid w:val="001375CD"/>
    <w:rsid w:val="001376DA"/>
    <w:rsid w:val="001376E6"/>
    <w:rsid w:val="00137AB5"/>
    <w:rsid w:val="00137F0B"/>
    <w:rsid w:val="00140281"/>
    <w:rsid w:val="001409CF"/>
    <w:rsid w:val="00141601"/>
    <w:rsid w:val="00141990"/>
    <w:rsid w:val="00141A18"/>
    <w:rsid w:val="00141BE7"/>
    <w:rsid w:val="001420DF"/>
    <w:rsid w:val="001425FB"/>
    <w:rsid w:val="00142ADE"/>
    <w:rsid w:val="00142F05"/>
    <w:rsid w:val="00143127"/>
    <w:rsid w:val="00143140"/>
    <w:rsid w:val="00143DDB"/>
    <w:rsid w:val="00143E76"/>
    <w:rsid w:val="00143ECC"/>
    <w:rsid w:val="001440F0"/>
    <w:rsid w:val="001445CE"/>
    <w:rsid w:val="00144726"/>
    <w:rsid w:val="001447B7"/>
    <w:rsid w:val="00145B01"/>
    <w:rsid w:val="001465F4"/>
    <w:rsid w:val="00146904"/>
    <w:rsid w:val="00146964"/>
    <w:rsid w:val="00146989"/>
    <w:rsid w:val="0014708D"/>
    <w:rsid w:val="00147158"/>
    <w:rsid w:val="001478A2"/>
    <w:rsid w:val="00147BDE"/>
    <w:rsid w:val="00150317"/>
    <w:rsid w:val="001506B3"/>
    <w:rsid w:val="00150C1E"/>
    <w:rsid w:val="001510DF"/>
    <w:rsid w:val="0015190F"/>
    <w:rsid w:val="00151E23"/>
    <w:rsid w:val="001523B7"/>
    <w:rsid w:val="0015251D"/>
    <w:rsid w:val="001526E0"/>
    <w:rsid w:val="00153602"/>
    <w:rsid w:val="00153913"/>
    <w:rsid w:val="00153B76"/>
    <w:rsid w:val="00154220"/>
    <w:rsid w:val="001549FC"/>
    <w:rsid w:val="001551B5"/>
    <w:rsid w:val="00156DC4"/>
    <w:rsid w:val="00157A90"/>
    <w:rsid w:val="00157B7B"/>
    <w:rsid w:val="00157F10"/>
    <w:rsid w:val="00160461"/>
    <w:rsid w:val="00162135"/>
    <w:rsid w:val="0016226A"/>
    <w:rsid w:val="001629FC"/>
    <w:rsid w:val="00162BD1"/>
    <w:rsid w:val="00163554"/>
    <w:rsid w:val="00163FBD"/>
    <w:rsid w:val="00164034"/>
    <w:rsid w:val="00164171"/>
    <w:rsid w:val="001659C1"/>
    <w:rsid w:val="00166462"/>
    <w:rsid w:val="0016660C"/>
    <w:rsid w:val="00166929"/>
    <w:rsid w:val="001669BD"/>
    <w:rsid w:val="0016726A"/>
    <w:rsid w:val="0016747B"/>
    <w:rsid w:val="00167A22"/>
    <w:rsid w:val="00167A2F"/>
    <w:rsid w:val="00167B87"/>
    <w:rsid w:val="0017051F"/>
    <w:rsid w:val="00170CAC"/>
    <w:rsid w:val="00170E45"/>
    <w:rsid w:val="001711A9"/>
    <w:rsid w:val="00171478"/>
    <w:rsid w:val="00171E9B"/>
    <w:rsid w:val="00171FAE"/>
    <w:rsid w:val="00172FD8"/>
    <w:rsid w:val="001735B9"/>
    <w:rsid w:val="00173623"/>
    <w:rsid w:val="00173A8E"/>
    <w:rsid w:val="0017437B"/>
    <w:rsid w:val="001746D1"/>
    <w:rsid w:val="001747A2"/>
    <w:rsid w:val="00174FE7"/>
    <w:rsid w:val="001750CB"/>
    <w:rsid w:val="001751E2"/>
    <w:rsid w:val="00175A10"/>
    <w:rsid w:val="00175A7C"/>
    <w:rsid w:val="00176131"/>
    <w:rsid w:val="001762DB"/>
    <w:rsid w:val="001763AC"/>
    <w:rsid w:val="00176850"/>
    <w:rsid w:val="00176CE4"/>
    <w:rsid w:val="00176E09"/>
    <w:rsid w:val="00176E1A"/>
    <w:rsid w:val="00176FB5"/>
    <w:rsid w:val="00180304"/>
    <w:rsid w:val="00180A3A"/>
    <w:rsid w:val="00180B6F"/>
    <w:rsid w:val="0018143F"/>
    <w:rsid w:val="00181D12"/>
    <w:rsid w:val="0018331F"/>
    <w:rsid w:val="001833D1"/>
    <w:rsid w:val="001833FB"/>
    <w:rsid w:val="00183599"/>
    <w:rsid w:val="00184226"/>
    <w:rsid w:val="001846F2"/>
    <w:rsid w:val="00185251"/>
    <w:rsid w:val="001856D0"/>
    <w:rsid w:val="00186010"/>
    <w:rsid w:val="00186721"/>
    <w:rsid w:val="0018689B"/>
    <w:rsid w:val="00186F7A"/>
    <w:rsid w:val="00187149"/>
    <w:rsid w:val="00187FF9"/>
    <w:rsid w:val="001904FD"/>
    <w:rsid w:val="00190AC1"/>
    <w:rsid w:val="00190BC9"/>
    <w:rsid w:val="0019178E"/>
    <w:rsid w:val="00191D22"/>
    <w:rsid w:val="001921DE"/>
    <w:rsid w:val="001924F7"/>
    <w:rsid w:val="001927C8"/>
    <w:rsid w:val="00192B67"/>
    <w:rsid w:val="00192D14"/>
    <w:rsid w:val="00192E38"/>
    <w:rsid w:val="0019341A"/>
    <w:rsid w:val="001935A3"/>
    <w:rsid w:val="00193ABA"/>
    <w:rsid w:val="001944CD"/>
    <w:rsid w:val="0019468F"/>
    <w:rsid w:val="00194E51"/>
    <w:rsid w:val="00194E68"/>
    <w:rsid w:val="00195714"/>
    <w:rsid w:val="001965C4"/>
    <w:rsid w:val="00196613"/>
    <w:rsid w:val="001975F2"/>
    <w:rsid w:val="00197DF9"/>
    <w:rsid w:val="001A006A"/>
    <w:rsid w:val="001A1986"/>
    <w:rsid w:val="001A1987"/>
    <w:rsid w:val="001A2564"/>
    <w:rsid w:val="001A258B"/>
    <w:rsid w:val="001A2625"/>
    <w:rsid w:val="001A26FB"/>
    <w:rsid w:val="001A2854"/>
    <w:rsid w:val="001A3076"/>
    <w:rsid w:val="001A344A"/>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1523"/>
    <w:rsid w:val="001B15F3"/>
    <w:rsid w:val="001B1B68"/>
    <w:rsid w:val="001B1D92"/>
    <w:rsid w:val="001B21A6"/>
    <w:rsid w:val="001B2883"/>
    <w:rsid w:val="001B28D2"/>
    <w:rsid w:val="001B3010"/>
    <w:rsid w:val="001B34D1"/>
    <w:rsid w:val="001B36B0"/>
    <w:rsid w:val="001B36D6"/>
    <w:rsid w:val="001B3C08"/>
    <w:rsid w:val="001B41F2"/>
    <w:rsid w:val="001B56D1"/>
    <w:rsid w:val="001B5A2A"/>
    <w:rsid w:val="001B5A5D"/>
    <w:rsid w:val="001B653E"/>
    <w:rsid w:val="001B66D0"/>
    <w:rsid w:val="001B69DB"/>
    <w:rsid w:val="001B7034"/>
    <w:rsid w:val="001B74F6"/>
    <w:rsid w:val="001B7A96"/>
    <w:rsid w:val="001C02A9"/>
    <w:rsid w:val="001C04B4"/>
    <w:rsid w:val="001C07F8"/>
    <w:rsid w:val="001C0AAE"/>
    <w:rsid w:val="001C0B35"/>
    <w:rsid w:val="001C0E77"/>
    <w:rsid w:val="001C1A1A"/>
    <w:rsid w:val="001C1CE5"/>
    <w:rsid w:val="001C1E98"/>
    <w:rsid w:val="001C27E1"/>
    <w:rsid w:val="001C35BF"/>
    <w:rsid w:val="001C3D2A"/>
    <w:rsid w:val="001C3D34"/>
    <w:rsid w:val="001C508D"/>
    <w:rsid w:val="001C5B0C"/>
    <w:rsid w:val="001C6312"/>
    <w:rsid w:val="001C664F"/>
    <w:rsid w:val="001C73B7"/>
    <w:rsid w:val="001C7611"/>
    <w:rsid w:val="001D0064"/>
    <w:rsid w:val="001D0829"/>
    <w:rsid w:val="001D0BE5"/>
    <w:rsid w:val="001D11ED"/>
    <w:rsid w:val="001D1452"/>
    <w:rsid w:val="001D1B44"/>
    <w:rsid w:val="001D229F"/>
    <w:rsid w:val="001D2B1F"/>
    <w:rsid w:val="001D2B8A"/>
    <w:rsid w:val="001D2C6B"/>
    <w:rsid w:val="001D2DB5"/>
    <w:rsid w:val="001D36A9"/>
    <w:rsid w:val="001D377E"/>
    <w:rsid w:val="001D37DE"/>
    <w:rsid w:val="001D3974"/>
    <w:rsid w:val="001D4859"/>
    <w:rsid w:val="001D4CB3"/>
    <w:rsid w:val="001D4EE6"/>
    <w:rsid w:val="001D51BA"/>
    <w:rsid w:val="001D52F5"/>
    <w:rsid w:val="001D5C84"/>
    <w:rsid w:val="001D6342"/>
    <w:rsid w:val="001D67BB"/>
    <w:rsid w:val="001D6A50"/>
    <w:rsid w:val="001D6D53"/>
    <w:rsid w:val="001D7424"/>
    <w:rsid w:val="001D783F"/>
    <w:rsid w:val="001D79A1"/>
    <w:rsid w:val="001D7A02"/>
    <w:rsid w:val="001D7D37"/>
    <w:rsid w:val="001E018C"/>
    <w:rsid w:val="001E0427"/>
    <w:rsid w:val="001E0512"/>
    <w:rsid w:val="001E0A0A"/>
    <w:rsid w:val="001E0A23"/>
    <w:rsid w:val="001E0B68"/>
    <w:rsid w:val="001E0E46"/>
    <w:rsid w:val="001E210E"/>
    <w:rsid w:val="001E217E"/>
    <w:rsid w:val="001E23E4"/>
    <w:rsid w:val="001E2AD7"/>
    <w:rsid w:val="001E32EA"/>
    <w:rsid w:val="001E3F06"/>
    <w:rsid w:val="001E4182"/>
    <w:rsid w:val="001E55E3"/>
    <w:rsid w:val="001E58E2"/>
    <w:rsid w:val="001E5A39"/>
    <w:rsid w:val="001E5F35"/>
    <w:rsid w:val="001E6303"/>
    <w:rsid w:val="001E7AED"/>
    <w:rsid w:val="001F0B56"/>
    <w:rsid w:val="001F0CCF"/>
    <w:rsid w:val="001F12F4"/>
    <w:rsid w:val="001F1E40"/>
    <w:rsid w:val="001F2F31"/>
    <w:rsid w:val="001F36C3"/>
    <w:rsid w:val="001F3916"/>
    <w:rsid w:val="001F4037"/>
    <w:rsid w:val="001F4676"/>
    <w:rsid w:val="001F54C5"/>
    <w:rsid w:val="001F5724"/>
    <w:rsid w:val="001F59B3"/>
    <w:rsid w:val="001F5B50"/>
    <w:rsid w:val="001F61DB"/>
    <w:rsid w:val="001F662C"/>
    <w:rsid w:val="001F6CAA"/>
    <w:rsid w:val="001F7074"/>
    <w:rsid w:val="001F7A85"/>
    <w:rsid w:val="00200490"/>
    <w:rsid w:val="002009A4"/>
    <w:rsid w:val="00200B45"/>
    <w:rsid w:val="00200D0F"/>
    <w:rsid w:val="00201F3A"/>
    <w:rsid w:val="00202626"/>
    <w:rsid w:val="0020327F"/>
    <w:rsid w:val="00203A34"/>
    <w:rsid w:val="00203F96"/>
    <w:rsid w:val="002041BF"/>
    <w:rsid w:val="00204831"/>
    <w:rsid w:val="00204B44"/>
    <w:rsid w:val="00204E32"/>
    <w:rsid w:val="002050C4"/>
    <w:rsid w:val="00205B33"/>
    <w:rsid w:val="0020640E"/>
    <w:rsid w:val="002069B2"/>
    <w:rsid w:val="00207A8F"/>
    <w:rsid w:val="00207FA3"/>
    <w:rsid w:val="00210241"/>
    <w:rsid w:val="002111FD"/>
    <w:rsid w:val="00212596"/>
    <w:rsid w:val="00212D1B"/>
    <w:rsid w:val="00212D2F"/>
    <w:rsid w:val="0021336E"/>
    <w:rsid w:val="00214DA8"/>
    <w:rsid w:val="002150B2"/>
    <w:rsid w:val="0021529E"/>
    <w:rsid w:val="00215423"/>
    <w:rsid w:val="002158FA"/>
    <w:rsid w:val="00215991"/>
    <w:rsid w:val="00215D3F"/>
    <w:rsid w:val="00215F14"/>
    <w:rsid w:val="002160C0"/>
    <w:rsid w:val="00216540"/>
    <w:rsid w:val="00216742"/>
    <w:rsid w:val="00217082"/>
    <w:rsid w:val="002179C2"/>
    <w:rsid w:val="00220495"/>
    <w:rsid w:val="00220600"/>
    <w:rsid w:val="00220819"/>
    <w:rsid w:val="00220930"/>
    <w:rsid w:val="00220EAB"/>
    <w:rsid w:val="00221404"/>
    <w:rsid w:val="002221C0"/>
    <w:rsid w:val="002224DB"/>
    <w:rsid w:val="002230A1"/>
    <w:rsid w:val="00223FCB"/>
    <w:rsid w:val="0022451F"/>
    <w:rsid w:val="002245DE"/>
    <w:rsid w:val="002247DA"/>
    <w:rsid w:val="00224CC9"/>
    <w:rsid w:val="0022523C"/>
    <w:rsid w:val="002252C3"/>
    <w:rsid w:val="00225343"/>
    <w:rsid w:val="0022591B"/>
    <w:rsid w:val="00225C54"/>
    <w:rsid w:val="00225C71"/>
    <w:rsid w:val="002261B7"/>
    <w:rsid w:val="00226404"/>
    <w:rsid w:val="00226BE1"/>
    <w:rsid w:val="00227027"/>
    <w:rsid w:val="002274DC"/>
    <w:rsid w:val="002276E2"/>
    <w:rsid w:val="002279D1"/>
    <w:rsid w:val="00227D97"/>
    <w:rsid w:val="00230765"/>
    <w:rsid w:val="00230923"/>
    <w:rsid w:val="00230BDB"/>
    <w:rsid w:val="00231470"/>
    <w:rsid w:val="0023156D"/>
    <w:rsid w:val="002319E4"/>
    <w:rsid w:val="00231F9A"/>
    <w:rsid w:val="002320DA"/>
    <w:rsid w:val="00232355"/>
    <w:rsid w:val="00232491"/>
    <w:rsid w:val="002324A5"/>
    <w:rsid w:val="00233E89"/>
    <w:rsid w:val="00234089"/>
    <w:rsid w:val="002346E3"/>
    <w:rsid w:val="002349E8"/>
    <w:rsid w:val="00234DA1"/>
    <w:rsid w:val="00234F35"/>
    <w:rsid w:val="0023549A"/>
    <w:rsid w:val="00235632"/>
    <w:rsid w:val="00235872"/>
    <w:rsid w:val="00235CAB"/>
    <w:rsid w:val="00235DAD"/>
    <w:rsid w:val="00236493"/>
    <w:rsid w:val="00236ED3"/>
    <w:rsid w:val="00237918"/>
    <w:rsid w:val="0024083C"/>
    <w:rsid w:val="002413CC"/>
    <w:rsid w:val="00241523"/>
    <w:rsid w:val="00241559"/>
    <w:rsid w:val="00242362"/>
    <w:rsid w:val="0024267E"/>
    <w:rsid w:val="002426E0"/>
    <w:rsid w:val="00243179"/>
    <w:rsid w:val="002434D0"/>
    <w:rsid w:val="0024350A"/>
    <w:rsid w:val="002435B3"/>
    <w:rsid w:val="00243BE1"/>
    <w:rsid w:val="00244040"/>
    <w:rsid w:val="00244A6A"/>
    <w:rsid w:val="0024566A"/>
    <w:rsid w:val="00245766"/>
    <w:rsid w:val="002458EB"/>
    <w:rsid w:val="002462D0"/>
    <w:rsid w:val="00246594"/>
    <w:rsid w:val="002468B7"/>
    <w:rsid w:val="00246DCE"/>
    <w:rsid w:val="0024729C"/>
    <w:rsid w:val="0025001C"/>
    <w:rsid w:val="002502EF"/>
    <w:rsid w:val="002502F9"/>
    <w:rsid w:val="00250FB4"/>
    <w:rsid w:val="00251316"/>
    <w:rsid w:val="00251615"/>
    <w:rsid w:val="002518B0"/>
    <w:rsid w:val="00251B4A"/>
    <w:rsid w:val="00251DE3"/>
    <w:rsid w:val="0025243C"/>
    <w:rsid w:val="00252933"/>
    <w:rsid w:val="002536A0"/>
    <w:rsid w:val="0025555E"/>
    <w:rsid w:val="00255D36"/>
    <w:rsid w:val="00256415"/>
    <w:rsid w:val="00256499"/>
    <w:rsid w:val="00257543"/>
    <w:rsid w:val="002577E6"/>
    <w:rsid w:val="00257B2B"/>
    <w:rsid w:val="00260656"/>
    <w:rsid w:val="00260A05"/>
    <w:rsid w:val="00261782"/>
    <w:rsid w:val="002617E7"/>
    <w:rsid w:val="00261A3A"/>
    <w:rsid w:val="00261D1D"/>
    <w:rsid w:val="00262298"/>
    <w:rsid w:val="002629E0"/>
    <w:rsid w:val="00262A43"/>
    <w:rsid w:val="00262A45"/>
    <w:rsid w:val="002637AE"/>
    <w:rsid w:val="00264189"/>
    <w:rsid w:val="00264228"/>
    <w:rsid w:val="00264334"/>
    <w:rsid w:val="0026473E"/>
    <w:rsid w:val="00264901"/>
    <w:rsid w:val="00265521"/>
    <w:rsid w:val="00265C81"/>
    <w:rsid w:val="00265FDA"/>
    <w:rsid w:val="00266214"/>
    <w:rsid w:val="00266CC2"/>
    <w:rsid w:val="00266D39"/>
    <w:rsid w:val="00267A3C"/>
    <w:rsid w:val="00267C83"/>
    <w:rsid w:val="00270719"/>
    <w:rsid w:val="0027144F"/>
    <w:rsid w:val="00271A63"/>
    <w:rsid w:val="00271F3A"/>
    <w:rsid w:val="00273278"/>
    <w:rsid w:val="00273637"/>
    <w:rsid w:val="002737F4"/>
    <w:rsid w:val="00273D70"/>
    <w:rsid w:val="00273E0E"/>
    <w:rsid w:val="00273E84"/>
    <w:rsid w:val="00274BB8"/>
    <w:rsid w:val="00274C41"/>
    <w:rsid w:val="00274DFF"/>
    <w:rsid w:val="00276081"/>
    <w:rsid w:val="002762B7"/>
    <w:rsid w:val="002762EE"/>
    <w:rsid w:val="002768FE"/>
    <w:rsid w:val="00276B67"/>
    <w:rsid w:val="00277097"/>
    <w:rsid w:val="00277490"/>
    <w:rsid w:val="002805F5"/>
    <w:rsid w:val="00280751"/>
    <w:rsid w:val="00280816"/>
    <w:rsid w:val="00280E8F"/>
    <w:rsid w:val="00281605"/>
    <w:rsid w:val="002819A4"/>
    <w:rsid w:val="00281C9B"/>
    <w:rsid w:val="002821B7"/>
    <w:rsid w:val="0028265E"/>
    <w:rsid w:val="0028280A"/>
    <w:rsid w:val="0028305E"/>
    <w:rsid w:val="0028360D"/>
    <w:rsid w:val="002838A1"/>
    <w:rsid w:val="00283A0A"/>
    <w:rsid w:val="00283A48"/>
    <w:rsid w:val="0028409E"/>
    <w:rsid w:val="0028487A"/>
    <w:rsid w:val="00284AA5"/>
    <w:rsid w:val="002850AC"/>
    <w:rsid w:val="00285FCC"/>
    <w:rsid w:val="0028606E"/>
    <w:rsid w:val="00286560"/>
    <w:rsid w:val="00286ACD"/>
    <w:rsid w:val="00286BFC"/>
    <w:rsid w:val="002871CF"/>
    <w:rsid w:val="00287838"/>
    <w:rsid w:val="002907B5"/>
    <w:rsid w:val="00290CC2"/>
    <w:rsid w:val="002911CE"/>
    <w:rsid w:val="0029126C"/>
    <w:rsid w:val="002912B7"/>
    <w:rsid w:val="002912C6"/>
    <w:rsid w:val="0029135D"/>
    <w:rsid w:val="00291685"/>
    <w:rsid w:val="00291E9C"/>
    <w:rsid w:val="00291FC4"/>
    <w:rsid w:val="00292174"/>
    <w:rsid w:val="00292EB7"/>
    <w:rsid w:val="002937A1"/>
    <w:rsid w:val="00294544"/>
    <w:rsid w:val="00295BE1"/>
    <w:rsid w:val="00295FCF"/>
    <w:rsid w:val="00296227"/>
    <w:rsid w:val="00296314"/>
    <w:rsid w:val="00296F44"/>
    <w:rsid w:val="00297009"/>
    <w:rsid w:val="0029777D"/>
    <w:rsid w:val="002977A1"/>
    <w:rsid w:val="002A055E"/>
    <w:rsid w:val="002A1733"/>
    <w:rsid w:val="002A1D4E"/>
    <w:rsid w:val="002A1F3F"/>
    <w:rsid w:val="002A2107"/>
    <w:rsid w:val="002A2171"/>
    <w:rsid w:val="002A2499"/>
    <w:rsid w:val="002A2869"/>
    <w:rsid w:val="002A2B92"/>
    <w:rsid w:val="002A31F9"/>
    <w:rsid w:val="002A3257"/>
    <w:rsid w:val="002A37EE"/>
    <w:rsid w:val="002A3DBF"/>
    <w:rsid w:val="002A3FC3"/>
    <w:rsid w:val="002A4063"/>
    <w:rsid w:val="002A4C62"/>
    <w:rsid w:val="002A4CC1"/>
    <w:rsid w:val="002A4FCB"/>
    <w:rsid w:val="002A5959"/>
    <w:rsid w:val="002A59F9"/>
    <w:rsid w:val="002A5F35"/>
    <w:rsid w:val="002A6158"/>
    <w:rsid w:val="002A6822"/>
    <w:rsid w:val="002A6CFF"/>
    <w:rsid w:val="002A6FF8"/>
    <w:rsid w:val="002A7683"/>
    <w:rsid w:val="002B0247"/>
    <w:rsid w:val="002B24D6"/>
    <w:rsid w:val="002B2C00"/>
    <w:rsid w:val="002B3A7C"/>
    <w:rsid w:val="002B3B0D"/>
    <w:rsid w:val="002B3FB6"/>
    <w:rsid w:val="002B3FE9"/>
    <w:rsid w:val="002B55A0"/>
    <w:rsid w:val="002B61FC"/>
    <w:rsid w:val="002B63FC"/>
    <w:rsid w:val="002B6D00"/>
    <w:rsid w:val="002B6FA2"/>
    <w:rsid w:val="002B74C5"/>
    <w:rsid w:val="002B77BF"/>
    <w:rsid w:val="002C0712"/>
    <w:rsid w:val="002C0976"/>
    <w:rsid w:val="002C0ED2"/>
    <w:rsid w:val="002C1174"/>
    <w:rsid w:val="002C151A"/>
    <w:rsid w:val="002C1961"/>
    <w:rsid w:val="002C1E03"/>
    <w:rsid w:val="002C2718"/>
    <w:rsid w:val="002C2995"/>
    <w:rsid w:val="002C31B3"/>
    <w:rsid w:val="002C38A5"/>
    <w:rsid w:val="002C3FD2"/>
    <w:rsid w:val="002C400F"/>
    <w:rsid w:val="002C41E6"/>
    <w:rsid w:val="002C4435"/>
    <w:rsid w:val="002C4558"/>
    <w:rsid w:val="002C58C3"/>
    <w:rsid w:val="002C5DD1"/>
    <w:rsid w:val="002C6360"/>
    <w:rsid w:val="002C6364"/>
    <w:rsid w:val="002C6443"/>
    <w:rsid w:val="002C6E1A"/>
    <w:rsid w:val="002C6FCD"/>
    <w:rsid w:val="002C7166"/>
    <w:rsid w:val="002C71A1"/>
    <w:rsid w:val="002C76BF"/>
    <w:rsid w:val="002C7D5C"/>
    <w:rsid w:val="002D02C7"/>
    <w:rsid w:val="002D0371"/>
    <w:rsid w:val="002D071A"/>
    <w:rsid w:val="002D102E"/>
    <w:rsid w:val="002D2E85"/>
    <w:rsid w:val="002D34B2"/>
    <w:rsid w:val="002D3B37"/>
    <w:rsid w:val="002D4147"/>
    <w:rsid w:val="002D4863"/>
    <w:rsid w:val="002D49B6"/>
    <w:rsid w:val="002D4ABC"/>
    <w:rsid w:val="002D4EA3"/>
    <w:rsid w:val="002D5214"/>
    <w:rsid w:val="002D5255"/>
    <w:rsid w:val="002D5689"/>
    <w:rsid w:val="002D5933"/>
    <w:rsid w:val="002D5BFA"/>
    <w:rsid w:val="002D6218"/>
    <w:rsid w:val="002D6B9B"/>
    <w:rsid w:val="002D6E41"/>
    <w:rsid w:val="002D7637"/>
    <w:rsid w:val="002D788E"/>
    <w:rsid w:val="002D7A15"/>
    <w:rsid w:val="002E07B3"/>
    <w:rsid w:val="002E0B37"/>
    <w:rsid w:val="002E0B70"/>
    <w:rsid w:val="002E0BEF"/>
    <w:rsid w:val="002E17F2"/>
    <w:rsid w:val="002E1D24"/>
    <w:rsid w:val="002E2015"/>
    <w:rsid w:val="002E2A11"/>
    <w:rsid w:val="002E2B4D"/>
    <w:rsid w:val="002E368E"/>
    <w:rsid w:val="002E3791"/>
    <w:rsid w:val="002E41CB"/>
    <w:rsid w:val="002E45F4"/>
    <w:rsid w:val="002E4943"/>
    <w:rsid w:val="002E5BA9"/>
    <w:rsid w:val="002E659A"/>
    <w:rsid w:val="002E689B"/>
    <w:rsid w:val="002E7003"/>
    <w:rsid w:val="002E7CAE"/>
    <w:rsid w:val="002E7F8F"/>
    <w:rsid w:val="002F07A4"/>
    <w:rsid w:val="002F0A85"/>
    <w:rsid w:val="002F2771"/>
    <w:rsid w:val="002F2F73"/>
    <w:rsid w:val="002F37A9"/>
    <w:rsid w:val="002F39A6"/>
    <w:rsid w:val="002F49E1"/>
    <w:rsid w:val="002F49ED"/>
    <w:rsid w:val="002F4AE1"/>
    <w:rsid w:val="002F5609"/>
    <w:rsid w:val="002F585B"/>
    <w:rsid w:val="002F5AFC"/>
    <w:rsid w:val="002F5D16"/>
    <w:rsid w:val="002F5F87"/>
    <w:rsid w:val="002F618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42A5"/>
    <w:rsid w:val="003048C9"/>
    <w:rsid w:val="0030501F"/>
    <w:rsid w:val="00305444"/>
    <w:rsid w:val="003060F8"/>
    <w:rsid w:val="0030704D"/>
    <w:rsid w:val="003072FE"/>
    <w:rsid w:val="00307A42"/>
    <w:rsid w:val="00307A45"/>
    <w:rsid w:val="00307BA1"/>
    <w:rsid w:val="00311189"/>
    <w:rsid w:val="00311702"/>
    <w:rsid w:val="00311E82"/>
    <w:rsid w:val="003124BA"/>
    <w:rsid w:val="00312C0A"/>
    <w:rsid w:val="00313534"/>
    <w:rsid w:val="00313FD6"/>
    <w:rsid w:val="003143BD"/>
    <w:rsid w:val="00315304"/>
    <w:rsid w:val="003153C1"/>
    <w:rsid w:val="00316C79"/>
    <w:rsid w:val="00320177"/>
    <w:rsid w:val="003203ED"/>
    <w:rsid w:val="0032130F"/>
    <w:rsid w:val="00321B47"/>
    <w:rsid w:val="00322359"/>
    <w:rsid w:val="00322820"/>
    <w:rsid w:val="00322963"/>
    <w:rsid w:val="00322C9F"/>
    <w:rsid w:val="00323233"/>
    <w:rsid w:val="003233E6"/>
    <w:rsid w:val="00324135"/>
    <w:rsid w:val="003242DD"/>
    <w:rsid w:val="00324AA1"/>
    <w:rsid w:val="00324D23"/>
    <w:rsid w:val="00325768"/>
    <w:rsid w:val="00325884"/>
    <w:rsid w:val="00325F35"/>
    <w:rsid w:val="003260A9"/>
    <w:rsid w:val="003273A2"/>
    <w:rsid w:val="0033067B"/>
    <w:rsid w:val="00330D80"/>
    <w:rsid w:val="00331751"/>
    <w:rsid w:val="00331E4A"/>
    <w:rsid w:val="003329DD"/>
    <w:rsid w:val="003330BE"/>
    <w:rsid w:val="00333418"/>
    <w:rsid w:val="003334EA"/>
    <w:rsid w:val="0033352E"/>
    <w:rsid w:val="00333FD7"/>
    <w:rsid w:val="00334165"/>
    <w:rsid w:val="00334578"/>
    <w:rsid w:val="00334579"/>
    <w:rsid w:val="0033463D"/>
    <w:rsid w:val="00334D0C"/>
    <w:rsid w:val="0033520D"/>
    <w:rsid w:val="00335858"/>
    <w:rsid w:val="00335A65"/>
    <w:rsid w:val="00336BDA"/>
    <w:rsid w:val="00336E3D"/>
    <w:rsid w:val="003370F0"/>
    <w:rsid w:val="00337135"/>
    <w:rsid w:val="0034099A"/>
    <w:rsid w:val="00340CA8"/>
    <w:rsid w:val="00340FB8"/>
    <w:rsid w:val="0034106C"/>
    <w:rsid w:val="0034166C"/>
    <w:rsid w:val="003419A8"/>
    <w:rsid w:val="00342BD7"/>
    <w:rsid w:val="0034302F"/>
    <w:rsid w:val="00343C63"/>
    <w:rsid w:val="00343CA5"/>
    <w:rsid w:val="0034447A"/>
    <w:rsid w:val="0034514D"/>
    <w:rsid w:val="00346484"/>
    <w:rsid w:val="00346DB5"/>
    <w:rsid w:val="00347574"/>
    <w:rsid w:val="003477B1"/>
    <w:rsid w:val="003479F3"/>
    <w:rsid w:val="00347DB6"/>
    <w:rsid w:val="00347E7F"/>
    <w:rsid w:val="0035020E"/>
    <w:rsid w:val="0035065C"/>
    <w:rsid w:val="003507E3"/>
    <w:rsid w:val="003508BD"/>
    <w:rsid w:val="003516FD"/>
    <w:rsid w:val="00351C00"/>
    <w:rsid w:val="00351C21"/>
    <w:rsid w:val="00352094"/>
    <w:rsid w:val="0035267B"/>
    <w:rsid w:val="00352AAB"/>
    <w:rsid w:val="00352BCD"/>
    <w:rsid w:val="00352BE5"/>
    <w:rsid w:val="003531F7"/>
    <w:rsid w:val="00353A24"/>
    <w:rsid w:val="00354F66"/>
    <w:rsid w:val="0035511B"/>
    <w:rsid w:val="00355C44"/>
    <w:rsid w:val="00356081"/>
    <w:rsid w:val="00357380"/>
    <w:rsid w:val="003579CD"/>
    <w:rsid w:val="0036007C"/>
    <w:rsid w:val="00360259"/>
    <w:rsid w:val="003602D9"/>
    <w:rsid w:val="00361055"/>
    <w:rsid w:val="00361261"/>
    <w:rsid w:val="003616AD"/>
    <w:rsid w:val="003626B8"/>
    <w:rsid w:val="00362F2B"/>
    <w:rsid w:val="00363773"/>
    <w:rsid w:val="00363F75"/>
    <w:rsid w:val="003649A8"/>
    <w:rsid w:val="00364BF8"/>
    <w:rsid w:val="00364E62"/>
    <w:rsid w:val="00364F51"/>
    <w:rsid w:val="00365071"/>
    <w:rsid w:val="0036558A"/>
    <w:rsid w:val="00365A4B"/>
    <w:rsid w:val="00365BF7"/>
    <w:rsid w:val="00365ED8"/>
    <w:rsid w:val="00366071"/>
    <w:rsid w:val="00366A27"/>
    <w:rsid w:val="00366A3C"/>
    <w:rsid w:val="00366E87"/>
    <w:rsid w:val="0036722D"/>
    <w:rsid w:val="003673AE"/>
    <w:rsid w:val="00367B02"/>
    <w:rsid w:val="00370C16"/>
    <w:rsid w:val="00370E47"/>
    <w:rsid w:val="00371062"/>
    <w:rsid w:val="003711A4"/>
    <w:rsid w:val="00372704"/>
    <w:rsid w:val="00372AAF"/>
    <w:rsid w:val="00373501"/>
    <w:rsid w:val="00373969"/>
    <w:rsid w:val="003742AC"/>
    <w:rsid w:val="003744CE"/>
    <w:rsid w:val="00374F8B"/>
    <w:rsid w:val="00375613"/>
    <w:rsid w:val="00375642"/>
    <w:rsid w:val="00375719"/>
    <w:rsid w:val="0037673C"/>
    <w:rsid w:val="003768AA"/>
    <w:rsid w:val="00376B0A"/>
    <w:rsid w:val="0037719F"/>
    <w:rsid w:val="0037776E"/>
    <w:rsid w:val="00377CE1"/>
    <w:rsid w:val="00377DD1"/>
    <w:rsid w:val="00380D7D"/>
    <w:rsid w:val="0038102E"/>
    <w:rsid w:val="003821E2"/>
    <w:rsid w:val="00382427"/>
    <w:rsid w:val="00382B01"/>
    <w:rsid w:val="00383467"/>
    <w:rsid w:val="00383541"/>
    <w:rsid w:val="0038401E"/>
    <w:rsid w:val="00384177"/>
    <w:rsid w:val="00384284"/>
    <w:rsid w:val="00385770"/>
    <w:rsid w:val="00385914"/>
    <w:rsid w:val="00385932"/>
    <w:rsid w:val="003859C1"/>
    <w:rsid w:val="00385BF0"/>
    <w:rsid w:val="003861C1"/>
    <w:rsid w:val="00386578"/>
    <w:rsid w:val="00386747"/>
    <w:rsid w:val="00386F07"/>
    <w:rsid w:val="00386F13"/>
    <w:rsid w:val="003913DB"/>
    <w:rsid w:val="00391638"/>
    <w:rsid w:val="003918D0"/>
    <w:rsid w:val="003924C2"/>
    <w:rsid w:val="003926EB"/>
    <w:rsid w:val="003927B8"/>
    <w:rsid w:val="00392D70"/>
    <w:rsid w:val="00393702"/>
    <w:rsid w:val="003939FF"/>
    <w:rsid w:val="00393FE3"/>
    <w:rsid w:val="003946B1"/>
    <w:rsid w:val="00394D8D"/>
    <w:rsid w:val="0039520F"/>
    <w:rsid w:val="00395948"/>
    <w:rsid w:val="00395F42"/>
    <w:rsid w:val="00396294"/>
    <w:rsid w:val="003967CC"/>
    <w:rsid w:val="00396C06"/>
    <w:rsid w:val="00397568"/>
    <w:rsid w:val="00397827"/>
    <w:rsid w:val="003978A8"/>
    <w:rsid w:val="00397F51"/>
    <w:rsid w:val="003A05FA"/>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BA5"/>
    <w:rsid w:val="003A7D5E"/>
    <w:rsid w:val="003A7EF3"/>
    <w:rsid w:val="003B055B"/>
    <w:rsid w:val="003B0669"/>
    <w:rsid w:val="003B0DC8"/>
    <w:rsid w:val="003B14BF"/>
    <w:rsid w:val="003B159C"/>
    <w:rsid w:val="003B172F"/>
    <w:rsid w:val="003B1DDF"/>
    <w:rsid w:val="003B29D5"/>
    <w:rsid w:val="003B2AE7"/>
    <w:rsid w:val="003B2B22"/>
    <w:rsid w:val="003B35D9"/>
    <w:rsid w:val="003B369F"/>
    <w:rsid w:val="003B36A3"/>
    <w:rsid w:val="003B4486"/>
    <w:rsid w:val="003B4971"/>
    <w:rsid w:val="003B4EB4"/>
    <w:rsid w:val="003B53CC"/>
    <w:rsid w:val="003B6805"/>
    <w:rsid w:val="003B6931"/>
    <w:rsid w:val="003B72C3"/>
    <w:rsid w:val="003B78B3"/>
    <w:rsid w:val="003B795B"/>
    <w:rsid w:val="003B7AC3"/>
    <w:rsid w:val="003B7CFE"/>
    <w:rsid w:val="003B7FE5"/>
    <w:rsid w:val="003C0D50"/>
    <w:rsid w:val="003C11C8"/>
    <w:rsid w:val="003C12B9"/>
    <w:rsid w:val="003C1CA4"/>
    <w:rsid w:val="003C22BF"/>
    <w:rsid w:val="003C251D"/>
    <w:rsid w:val="003C2702"/>
    <w:rsid w:val="003C2907"/>
    <w:rsid w:val="003C3076"/>
    <w:rsid w:val="003C359F"/>
    <w:rsid w:val="003C3FC4"/>
    <w:rsid w:val="003C4FFF"/>
    <w:rsid w:val="003C5D2E"/>
    <w:rsid w:val="003C62E9"/>
    <w:rsid w:val="003C62ED"/>
    <w:rsid w:val="003C6C78"/>
    <w:rsid w:val="003C6D1B"/>
    <w:rsid w:val="003C6E0C"/>
    <w:rsid w:val="003C733E"/>
    <w:rsid w:val="003C7806"/>
    <w:rsid w:val="003C787F"/>
    <w:rsid w:val="003D02BD"/>
    <w:rsid w:val="003D0824"/>
    <w:rsid w:val="003D109F"/>
    <w:rsid w:val="003D18B8"/>
    <w:rsid w:val="003D2478"/>
    <w:rsid w:val="003D2530"/>
    <w:rsid w:val="003D41C3"/>
    <w:rsid w:val="003D46E2"/>
    <w:rsid w:val="003D4835"/>
    <w:rsid w:val="003D49FE"/>
    <w:rsid w:val="003D525D"/>
    <w:rsid w:val="003D5831"/>
    <w:rsid w:val="003D5B1F"/>
    <w:rsid w:val="003D5D4C"/>
    <w:rsid w:val="003D6122"/>
    <w:rsid w:val="003D6336"/>
    <w:rsid w:val="003D6509"/>
    <w:rsid w:val="003D65C0"/>
    <w:rsid w:val="003D6649"/>
    <w:rsid w:val="003D6889"/>
    <w:rsid w:val="003D7146"/>
    <w:rsid w:val="003D7917"/>
    <w:rsid w:val="003D7999"/>
    <w:rsid w:val="003D7FB1"/>
    <w:rsid w:val="003E00B3"/>
    <w:rsid w:val="003E104F"/>
    <w:rsid w:val="003E128F"/>
    <w:rsid w:val="003E14A6"/>
    <w:rsid w:val="003E15FA"/>
    <w:rsid w:val="003E15FB"/>
    <w:rsid w:val="003E16CC"/>
    <w:rsid w:val="003E179A"/>
    <w:rsid w:val="003E1D16"/>
    <w:rsid w:val="003E1D23"/>
    <w:rsid w:val="003E20FD"/>
    <w:rsid w:val="003E24A5"/>
    <w:rsid w:val="003E2DEA"/>
    <w:rsid w:val="003E3A77"/>
    <w:rsid w:val="003E3DD1"/>
    <w:rsid w:val="003E42D2"/>
    <w:rsid w:val="003E4493"/>
    <w:rsid w:val="003E46C7"/>
    <w:rsid w:val="003E4789"/>
    <w:rsid w:val="003E49E4"/>
    <w:rsid w:val="003E517D"/>
    <w:rsid w:val="003E530A"/>
    <w:rsid w:val="003E55E4"/>
    <w:rsid w:val="003E5B3A"/>
    <w:rsid w:val="003E64AD"/>
    <w:rsid w:val="003E7090"/>
    <w:rsid w:val="003E74E3"/>
    <w:rsid w:val="003E7676"/>
    <w:rsid w:val="003F00A7"/>
    <w:rsid w:val="003F05C7"/>
    <w:rsid w:val="003F1ACE"/>
    <w:rsid w:val="003F1D3F"/>
    <w:rsid w:val="003F24A2"/>
    <w:rsid w:val="003F25D5"/>
    <w:rsid w:val="003F2CD4"/>
    <w:rsid w:val="003F370E"/>
    <w:rsid w:val="003F4036"/>
    <w:rsid w:val="003F462C"/>
    <w:rsid w:val="003F4A38"/>
    <w:rsid w:val="003F4A65"/>
    <w:rsid w:val="003F56D3"/>
    <w:rsid w:val="003F5797"/>
    <w:rsid w:val="003F5AD1"/>
    <w:rsid w:val="003F5B82"/>
    <w:rsid w:val="003F5CA0"/>
    <w:rsid w:val="003F5DCE"/>
    <w:rsid w:val="003F6392"/>
    <w:rsid w:val="003F6BBE"/>
    <w:rsid w:val="003F6BC4"/>
    <w:rsid w:val="003F6D64"/>
    <w:rsid w:val="003F77C3"/>
    <w:rsid w:val="004000E8"/>
    <w:rsid w:val="004008B0"/>
    <w:rsid w:val="00402353"/>
    <w:rsid w:val="0040255D"/>
    <w:rsid w:val="004028A6"/>
    <w:rsid w:val="00402D80"/>
    <w:rsid w:val="00402E2B"/>
    <w:rsid w:val="00403C08"/>
    <w:rsid w:val="004040C0"/>
    <w:rsid w:val="0040469D"/>
    <w:rsid w:val="0040512B"/>
    <w:rsid w:val="00405CA5"/>
    <w:rsid w:val="00406147"/>
    <w:rsid w:val="00406620"/>
    <w:rsid w:val="0040664A"/>
    <w:rsid w:val="00406A49"/>
    <w:rsid w:val="00406BA2"/>
    <w:rsid w:val="00406C60"/>
    <w:rsid w:val="00406D09"/>
    <w:rsid w:val="00407884"/>
    <w:rsid w:val="00407C29"/>
    <w:rsid w:val="00407CD3"/>
    <w:rsid w:val="00410134"/>
    <w:rsid w:val="0041078A"/>
    <w:rsid w:val="00410B4D"/>
    <w:rsid w:val="00410B72"/>
    <w:rsid w:val="00410C9B"/>
    <w:rsid w:val="00410F18"/>
    <w:rsid w:val="00410FE8"/>
    <w:rsid w:val="00411691"/>
    <w:rsid w:val="00411B1A"/>
    <w:rsid w:val="00412106"/>
    <w:rsid w:val="0041258E"/>
    <w:rsid w:val="00412614"/>
    <w:rsid w:val="0041263E"/>
    <w:rsid w:val="0041384A"/>
    <w:rsid w:val="00413AAC"/>
    <w:rsid w:val="00414AB1"/>
    <w:rsid w:val="00414C64"/>
    <w:rsid w:val="00415340"/>
    <w:rsid w:val="00415E8A"/>
    <w:rsid w:val="00416DDF"/>
    <w:rsid w:val="00416EC3"/>
    <w:rsid w:val="004170F5"/>
    <w:rsid w:val="00420005"/>
    <w:rsid w:val="00420230"/>
    <w:rsid w:val="00420A99"/>
    <w:rsid w:val="00421105"/>
    <w:rsid w:val="00421616"/>
    <w:rsid w:val="0042167F"/>
    <w:rsid w:val="004219BA"/>
    <w:rsid w:val="00421F66"/>
    <w:rsid w:val="00422D12"/>
    <w:rsid w:val="00423011"/>
    <w:rsid w:val="004234DB"/>
    <w:rsid w:val="004234E7"/>
    <w:rsid w:val="00423535"/>
    <w:rsid w:val="00423A90"/>
    <w:rsid w:val="004242F4"/>
    <w:rsid w:val="004243A8"/>
    <w:rsid w:val="00424A05"/>
    <w:rsid w:val="00424B3C"/>
    <w:rsid w:val="004251E3"/>
    <w:rsid w:val="00425A2C"/>
    <w:rsid w:val="00425A2E"/>
    <w:rsid w:val="00425B68"/>
    <w:rsid w:val="0042614B"/>
    <w:rsid w:val="00426910"/>
    <w:rsid w:val="00426A23"/>
    <w:rsid w:val="00426ADD"/>
    <w:rsid w:val="004270E3"/>
    <w:rsid w:val="00427248"/>
    <w:rsid w:val="00427772"/>
    <w:rsid w:val="004308D4"/>
    <w:rsid w:val="004319AA"/>
    <w:rsid w:val="00431A9F"/>
    <w:rsid w:val="00432219"/>
    <w:rsid w:val="004328D6"/>
    <w:rsid w:val="0043299F"/>
    <w:rsid w:val="00432F94"/>
    <w:rsid w:val="00433752"/>
    <w:rsid w:val="004338B3"/>
    <w:rsid w:val="00433B5E"/>
    <w:rsid w:val="00433CB2"/>
    <w:rsid w:val="00433FE5"/>
    <w:rsid w:val="00434412"/>
    <w:rsid w:val="004345C8"/>
    <w:rsid w:val="0043473D"/>
    <w:rsid w:val="00434E58"/>
    <w:rsid w:val="00434ED0"/>
    <w:rsid w:val="004353D0"/>
    <w:rsid w:val="00435E9A"/>
    <w:rsid w:val="00437447"/>
    <w:rsid w:val="004403BE"/>
    <w:rsid w:val="00440C67"/>
    <w:rsid w:val="004410B9"/>
    <w:rsid w:val="00441829"/>
    <w:rsid w:val="00441A70"/>
    <w:rsid w:val="00441A92"/>
    <w:rsid w:val="004427DC"/>
    <w:rsid w:val="00442A5F"/>
    <w:rsid w:val="00442CFD"/>
    <w:rsid w:val="00443C63"/>
    <w:rsid w:val="00444B1D"/>
    <w:rsid w:val="00444B96"/>
    <w:rsid w:val="00444F56"/>
    <w:rsid w:val="004452C3"/>
    <w:rsid w:val="004452DC"/>
    <w:rsid w:val="00445828"/>
    <w:rsid w:val="004459C8"/>
    <w:rsid w:val="00445A0E"/>
    <w:rsid w:val="00446488"/>
    <w:rsid w:val="00446A99"/>
    <w:rsid w:val="0044705A"/>
    <w:rsid w:val="004475BC"/>
    <w:rsid w:val="00447837"/>
    <w:rsid w:val="00447BC3"/>
    <w:rsid w:val="00450214"/>
    <w:rsid w:val="00450677"/>
    <w:rsid w:val="00450E98"/>
    <w:rsid w:val="004517AA"/>
    <w:rsid w:val="00452864"/>
    <w:rsid w:val="00452CAC"/>
    <w:rsid w:val="00453191"/>
    <w:rsid w:val="0045334A"/>
    <w:rsid w:val="00453980"/>
    <w:rsid w:val="00453A68"/>
    <w:rsid w:val="004545AE"/>
    <w:rsid w:val="00454CFF"/>
    <w:rsid w:val="004555E3"/>
    <w:rsid w:val="0045566F"/>
    <w:rsid w:val="00455D0D"/>
    <w:rsid w:val="00455E5B"/>
    <w:rsid w:val="0045606C"/>
    <w:rsid w:val="0045630F"/>
    <w:rsid w:val="00456425"/>
    <w:rsid w:val="00456D12"/>
    <w:rsid w:val="00457565"/>
    <w:rsid w:val="00457672"/>
    <w:rsid w:val="00457982"/>
    <w:rsid w:val="00457B71"/>
    <w:rsid w:val="0046012D"/>
    <w:rsid w:val="00460181"/>
    <w:rsid w:val="00460454"/>
    <w:rsid w:val="00460D15"/>
    <w:rsid w:val="00461301"/>
    <w:rsid w:val="004616E7"/>
    <w:rsid w:val="00461892"/>
    <w:rsid w:val="00462C36"/>
    <w:rsid w:val="00462F35"/>
    <w:rsid w:val="0046449C"/>
    <w:rsid w:val="0046493F"/>
    <w:rsid w:val="004661B2"/>
    <w:rsid w:val="004669E2"/>
    <w:rsid w:val="00466F5E"/>
    <w:rsid w:val="00466FFC"/>
    <w:rsid w:val="00470334"/>
    <w:rsid w:val="00470B4B"/>
    <w:rsid w:val="00470C2E"/>
    <w:rsid w:val="00470C31"/>
    <w:rsid w:val="00471071"/>
    <w:rsid w:val="004713DF"/>
    <w:rsid w:val="00472655"/>
    <w:rsid w:val="0047271B"/>
    <w:rsid w:val="00472CF7"/>
    <w:rsid w:val="00472FB6"/>
    <w:rsid w:val="004734D0"/>
    <w:rsid w:val="00473BE8"/>
    <w:rsid w:val="00473C75"/>
    <w:rsid w:val="00473DCE"/>
    <w:rsid w:val="0047400F"/>
    <w:rsid w:val="004751F6"/>
    <w:rsid w:val="004754DA"/>
    <w:rsid w:val="0047556B"/>
    <w:rsid w:val="004759C4"/>
    <w:rsid w:val="0047624E"/>
    <w:rsid w:val="00476675"/>
    <w:rsid w:val="00476AA1"/>
    <w:rsid w:val="00477113"/>
    <w:rsid w:val="00477493"/>
    <w:rsid w:val="00477768"/>
    <w:rsid w:val="0047789C"/>
    <w:rsid w:val="00477BA8"/>
    <w:rsid w:val="00480024"/>
    <w:rsid w:val="004804AB"/>
    <w:rsid w:val="0048061C"/>
    <w:rsid w:val="004809E0"/>
    <w:rsid w:val="00480E5D"/>
    <w:rsid w:val="00481203"/>
    <w:rsid w:val="004815FD"/>
    <w:rsid w:val="00481705"/>
    <w:rsid w:val="00481DE7"/>
    <w:rsid w:val="00481FB4"/>
    <w:rsid w:val="0048266F"/>
    <w:rsid w:val="00482695"/>
    <w:rsid w:val="00482780"/>
    <w:rsid w:val="004828A6"/>
    <w:rsid w:val="0048363F"/>
    <w:rsid w:val="00483EFF"/>
    <w:rsid w:val="004842C3"/>
    <w:rsid w:val="00484787"/>
    <w:rsid w:val="0048579F"/>
    <w:rsid w:val="00485B50"/>
    <w:rsid w:val="0048634B"/>
    <w:rsid w:val="00486739"/>
    <w:rsid w:val="00487362"/>
    <w:rsid w:val="00487DE1"/>
    <w:rsid w:val="00490025"/>
    <w:rsid w:val="0049043D"/>
    <w:rsid w:val="00490B24"/>
    <w:rsid w:val="00490BA0"/>
    <w:rsid w:val="00490C6F"/>
    <w:rsid w:val="00491331"/>
    <w:rsid w:val="00491816"/>
    <w:rsid w:val="00491B36"/>
    <w:rsid w:val="0049241A"/>
    <w:rsid w:val="00492BC5"/>
    <w:rsid w:val="00492E72"/>
    <w:rsid w:val="00493240"/>
    <w:rsid w:val="00493957"/>
    <w:rsid w:val="00493DAF"/>
    <w:rsid w:val="00494388"/>
    <w:rsid w:val="00495043"/>
    <w:rsid w:val="00496498"/>
    <w:rsid w:val="004964F1"/>
    <w:rsid w:val="00496E03"/>
    <w:rsid w:val="00496FBF"/>
    <w:rsid w:val="0049704C"/>
    <w:rsid w:val="00497314"/>
    <w:rsid w:val="004974EB"/>
    <w:rsid w:val="00497757"/>
    <w:rsid w:val="00497C80"/>
    <w:rsid w:val="004A0373"/>
    <w:rsid w:val="004A059A"/>
    <w:rsid w:val="004A0EDE"/>
    <w:rsid w:val="004A1384"/>
    <w:rsid w:val="004A1610"/>
    <w:rsid w:val="004A16BC"/>
    <w:rsid w:val="004A27DF"/>
    <w:rsid w:val="004A2B94"/>
    <w:rsid w:val="004A2D47"/>
    <w:rsid w:val="004A3A69"/>
    <w:rsid w:val="004A3E8C"/>
    <w:rsid w:val="004A4A51"/>
    <w:rsid w:val="004A5256"/>
    <w:rsid w:val="004A574C"/>
    <w:rsid w:val="004A58AE"/>
    <w:rsid w:val="004A614C"/>
    <w:rsid w:val="004A7D0F"/>
    <w:rsid w:val="004B0802"/>
    <w:rsid w:val="004B0840"/>
    <w:rsid w:val="004B0924"/>
    <w:rsid w:val="004B09DB"/>
    <w:rsid w:val="004B0BE0"/>
    <w:rsid w:val="004B1049"/>
    <w:rsid w:val="004B1A1D"/>
    <w:rsid w:val="004B1CFE"/>
    <w:rsid w:val="004B1DB8"/>
    <w:rsid w:val="004B2532"/>
    <w:rsid w:val="004B2F6C"/>
    <w:rsid w:val="004B3B1F"/>
    <w:rsid w:val="004B4459"/>
    <w:rsid w:val="004B44CE"/>
    <w:rsid w:val="004B4593"/>
    <w:rsid w:val="004B5D51"/>
    <w:rsid w:val="004B61F1"/>
    <w:rsid w:val="004B74E1"/>
    <w:rsid w:val="004B7C0C"/>
    <w:rsid w:val="004C0121"/>
    <w:rsid w:val="004C0191"/>
    <w:rsid w:val="004C0C9D"/>
    <w:rsid w:val="004C1260"/>
    <w:rsid w:val="004C1D7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36"/>
    <w:rsid w:val="004C6ED8"/>
    <w:rsid w:val="004C72BF"/>
    <w:rsid w:val="004C77F7"/>
    <w:rsid w:val="004D0127"/>
    <w:rsid w:val="004D06BB"/>
    <w:rsid w:val="004D2254"/>
    <w:rsid w:val="004D22B0"/>
    <w:rsid w:val="004D24C7"/>
    <w:rsid w:val="004D36B1"/>
    <w:rsid w:val="004D3C15"/>
    <w:rsid w:val="004D594B"/>
    <w:rsid w:val="004D6C54"/>
    <w:rsid w:val="004D6E88"/>
    <w:rsid w:val="004D7EBD"/>
    <w:rsid w:val="004E0449"/>
    <w:rsid w:val="004E09B7"/>
    <w:rsid w:val="004E0AFB"/>
    <w:rsid w:val="004E0BC3"/>
    <w:rsid w:val="004E11E7"/>
    <w:rsid w:val="004E122A"/>
    <w:rsid w:val="004E1513"/>
    <w:rsid w:val="004E165C"/>
    <w:rsid w:val="004E1B0F"/>
    <w:rsid w:val="004E1D13"/>
    <w:rsid w:val="004E1E53"/>
    <w:rsid w:val="004E2043"/>
    <w:rsid w:val="004E23FC"/>
    <w:rsid w:val="004E2680"/>
    <w:rsid w:val="004E269A"/>
    <w:rsid w:val="004E2860"/>
    <w:rsid w:val="004E28F9"/>
    <w:rsid w:val="004E2C0C"/>
    <w:rsid w:val="004E2CD4"/>
    <w:rsid w:val="004E37A5"/>
    <w:rsid w:val="004E3BAF"/>
    <w:rsid w:val="004E3CCF"/>
    <w:rsid w:val="004E45AE"/>
    <w:rsid w:val="004E462E"/>
    <w:rsid w:val="004E53C7"/>
    <w:rsid w:val="004E56DC"/>
    <w:rsid w:val="004E5F91"/>
    <w:rsid w:val="004E6C03"/>
    <w:rsid w:val="004E71A8"/>
    <w:rsid w:val="004E76F4"/>
    <w:rsid w:val="004E7873"/>
    <w:rsid w:val="004E7EB2"/>
    <w:rsid w:val="004F00C0"/>
    <w:rsid w:val="004F0445"/>
    <w:rsid w:val="004F0A81"/>
    <w:rsid w:val="004F0B6C"/>
    <w:rsid w:val="004F0CE3"/>
    <w:rsid w:val="004F19EB"/>
    <w:rsid w:val="004F2078"/>
    <w:rsid w:val="004F23E4"/>
    <w:rsid w:val="004F27D0"/>
    <w:rsid w:val="004F30B7"/>
    <w:rsid w:val="004F4AA7"/>
    <w:rsid w:val="004F4DA3"/>
    <w:rsid w:val="004F53E9"/>
    <w:rsid w:val="004F631B"/>
    <w:rsid w:val="004F6322"/>
    <w:rsid w:val="004F659D"/>
    <w:rsid w:val="004F66A7"/>
    <w:rsid w:val="004F735E"/>
    <w:rsid w:val="00500B52"/>
    <w:rsid w:val="005011FB"/>
    <w:rsid w:val="0050268E"/>
    <w:rsid w:val="0050318E"/>
    <w:rsid w:val="00504512"/>
    <w:rsid w:val="00504D78"/>
    <w:rsid w:val="005058EE"/>
    <w:rsid w:val="00506557"/>
    <w:rsid w:val="0050677A"/>
    <w:rsid w:val="00506849"/>
    <w:rsid w:val="00506962"/>
    <w:rsid w:val="00506D5C"/>
    <w:rsid w:val="00507194"/>
    <w:rsid w:val="005104E2"/>
    <w:rsid w:val="005108D8"/>
    <w:rsid w:val="00511392"/>
    <w:rsid w:val="005116F9"/>
    <w:rsid w:val="00511AE3"/>
    <w:rsid w:val="00511B0B"/>
    <w:rsid w:val="00512181"/>
    <w:rsid w:val="0051249C"/>
    <w:rsid w:val="00512811"/>
    <w:rsid w:val="00514531"/>
    <w:rsid w:val="005146A4"/>
    <w:rsid w:val="005153A7"/>
    <w:rsid w:val="00515DB3"/>
    <w:rsid w:val="0051769E"/>
    <w:rsid w:val="00517FD4"/>
    <w:rsid w:val="00520360"/>
    <w:rsid w:val="005213D9"/>
    <w:rsid w:val="005219CF"/>
    <w:rsid w:val="00522170"/>
    <w:rsid w:val="00522857"/>
    <w:rsid w:val="005234AA"/>
    <w:rsid w:val="005251B0"/>
    <w:rsid w:val="00525884"/>
    <w:rsid w:val="00525A40"/>
    <w:rsid w:val="005266DD"/>
    <w:rsid w:val="00527D68"/>
    <w:rsid w:val="00530333"/>
    <w:rsid w:val="005309B1"/>
    <w:rsid w:val="00530D7E"/>
    <w:rsid w:val="005310AB"/>
    <w:rsid w:val="005319E5"/>
    <w:rsid w:val="00532A25"/>
    <w:rsid w:val="00533C5F"/>
    <w:rsid w:val="00533D24"/>
    <w:rsid w:val="005344A6"/>
    <w:rsid w:val="00534AE0"/>
    <w:rsid w:val="00534B59"/>
    <w:rsid w:val="00534D24"/>
    <w:rsid w:val="005353D9"/>
    <w:rsid w:val="00535499"/>
    <w:rsid w:val="00535666"/>
    <w:rsid w:val="00536759"/>
    <w:rsid w:val="00536A1D"/>
    <w:rsid w:val="00536B97"/>
    <w:rsid w:val="00536DF7"/>
    <w:rsid w:val="00537C62"/>
    <w:rsid w:val="00537DB8"/>
    <w:rsid w:val="005408C3"/>
    <w:rsid w:val="00541033"/>
    <w:rsid w:val="0054206F"/>
    <w:rsid w:val="00542D12"/>
    <w:rsid w:val="00543B3A"/>
    <w:rsid w:val="00543E1E"/>
    <w:rsid w:val="00544751"/>
    <w:rsid w:val="00544AC8"/>
    <w:rsid w:val="00545011"/>
    <w:rsid w:val="00545796"/>
    <w:rsid w:val="0054634A"/>
    <w:rsid w:val="005464F6"/>
    <w:rsid w:val="005465A6"/>
    <w:rsid w:val="00546970"/>
    <w:rsid w:val="00546D33"/>
    <w:rsid w:val="00546F3E"/>
    <w:rsid w:val="00547601"/>
    <w:rsid w:val="00547FF5"/>
    <w:rsid w:val="00551810"/>
    <w:rsid w:val="005532DE"/>
    <w:rsid w:val="00553ECC"/>
    <w:rsid w:val="00554164"/>
    <w:rsid w:val="0055446D"/>
    <w:rsid w:val="00554606"/>
    <w:rsid w:val="00554D82"/>
    <w:rsid w:val="00554D8B"/>
    <w:rsid w:val="00554E19"/>
    <w:rsid w:val="00555048"/>
    <w:rsid w:val="0055688F"/>
    <w:rsid w:val="00557270"/>
    <w:rsid w:val="005574AF"/>
    <w:rsid w:val="005577C0"/>
    <w:rsid w:val="00560BD1"/>
    <w:rsid w:val="00560C31"/>
    <w:rsid w:val="0056121F"/>
    <w:rsid w:val="00561A5C"/>
    <w:rsid w:val="00563ABE"/>
    <w:rsid w:val="00563BB8"/>
    <w:rsid w:val="00563D67"/>
    <w:rsid w:val="005644B2"/>
    <w:rsid w:val="005647E4"/>
    <w:rsid w:val="00564FBF"/>
    <w:rsid w:val="00565DED"/>
    <w:rsid w:val="00566557"/>
    <w:rsid w:val="005666FA"/>
    <w:rsid w:val="00566EC0"/>
    <w:rsid w:val="0056778C"/>
    <w:rsid w:val="00567993"/>
    <w:rsid w:val="00567D95"/>
    <w:rsid w:val="005704BB"/>
    <w:rsid w:val="00570632"/>
    <w:rsid w:val="00570D73"/>
    <w:rsid w:val="00571554"/>
    <w:rsid w:val="005716E3"/>
    <w:rsid w:val="00571A96"/>
    <w:rsid w:val="00571BE1"/>
    <w:rsid w:val="00571D1C"/>
    <w:rsid w:val="00571D3C"/>
    <w:rsid w:val="00571FC9"/>
    <w:rsid w:val="00572505"/>
    <w:rsid w:val="00572A03"/>
    <w:rsid w:val="005735CE"/>
    <w:rsid w:val="0057425E"/>
    <w:rsid w:val="005743DE"/>
    <w:rsid w:val="0057450F"/>
    <w:rsid w:val="00574855"/>
    <w:rsid w:val="005752DA"/>
    <w:rsid w:val="005764C7"/>
    <w:rsid w:val="00576734"/>
    <w:rsid w:val="00576784"/>
    <w:rsid w:val="00577436"/>
    <w:rsid w:val="0057762F"/>
    <w:rsid w:val="005804A7"/>
    <w:rsid w:val="005807DC"/>
    <w:rsid w:val="0058172D"/>
    <w:rsid w:val="005817C9"/>
    <w:rsid w:val="00582561"/>
    <w:rsid w:val="00582809"/>
    <w:rsid w:val="00583F52"/>
    <w:rsid w:val="00583F7D"/>
    <w:rsid w:val="00583F8C"/>
    <w:rsid w:val="00584931"/>
    <w:rsid w:val="00585C6A"/>
    <w:rsid w:val="00586023"/>
    <w:rsid w:val="0058638E"/>
    <w:rsid w:val="00586451"/>
    <w:rsid w:val="0058798C"/>
    <w:rsid w:val="00590087"/>
    <w:rsid w:val="005900FA"/>
    <w:rsid w:val="00590A17"/>
    <w:rsid w:val="00590F22"/>
    <w:rsid w:val="00590FB2"/>
    <w:rsid w:val="00592265"/>
    <w:rsid w:val="0059237B"/>
    <w:rsid w:val="00592B09"/>
    <w:rsid w:val="00593053"/>
    <w:rsid w:val="00593521"/>
    <w:rsid w:val="005935A4"/>
    <w:rsid w:val="00593AE2"/>
    <w:rsid w:val="00594094"/>
    <w:rsid w:val="005948C2"/>
    <w:rsid w:val="005949C1"/>
    <w:rsid w:val="0059588C"/>
    <w:rsid w:val="00595D45"/>
    <w:rsid w:val="00595D84"/>
    <w:rsid w:val="00595DCA"/>
    <w:rsid w:val="00595F77"/>
    <w:rsid w:val="00596106"/>
    <w:rsid w:val="00596121"/>
    <w:rsid w:val="00596D06"/>
    <w:rsid w:val="00596E6C"/>
    <w:rsid w:val="0059779B"/>
    <w:rsid w:val="0059796F"/>
    <w:rsid w:val="00597A7E"/>
    <w:rsid w:val="00597B77"/>
    <w:rsid w:val="005A04F4"/>
    <w:rsid w:val="005A0771"/>
    <w:rsid w:val="005A08A7"/>
    <w:rsid w:val="005A0942"/>
    <w:rsid w:val="005A0C2C"/>
    <w:rsid w:val="005A0DAA"/>
    <w:rsid w:val="005A0F49"/>
    <w:rsid w:val="005A10ED"/>
    <w:rsid w:val="005A1AB5"/>
    <w:rsid w:val="005A1BCB"/>
    <w:rsid w:val="005A209A"/>
    <w:rsid w:val="005A3182"/>
    <w:rsid w:val="005A372D"/>
    <w:rsid w:val="005A47CD"/>
    <w:rsid w:val="005A4A47"/>
    <w:rsid w:val="005A573C"/>
    <w:rsid w:val="005A5838"/>
    <w:rsid w:val="005A588D"/>
    <w:rsid w:val="005A5C8F"/>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9F"/>
    <w:rsid w:val="005B4074"/>
    <w:rsid w:val="005B4C4E"/>
    <w:rsid w:val="005B4F4D"/>
    <w:rsid w:val="005B5493"/>
    <w:rsid w:val="005B5511"/>
    <w:rsid w:val="005B576D"/>
    <w:rsid w:val="005B5B2F"/>
    <w:rsid w:val="005B5D46"/>
    <w:rsid w:val="005B5EAF"/>
    <w:rsid w:val="005B61A9"/>
    <w:rsid w:val="005B673A"/>
    <w:rsid w:val="005B6972"/>
    <w:rsid w:val="005B6B1E"/>
    <w:rsid w:val="005B6D71"/>
    <w:rsid w:val="005B6F83"/>
    <w:rsid w:val="005C071C"/>
    <w:rsid w:val="005C15E4"/>
    <w:rsid w:val="005C2555"/>
    <w:rsid w:val="005C2834"/>
    <w:rsid w:val="005C37F3"/>
    <w:rsid w:val="005C42CB"/>
    <w:rsid w:val="005C433B"/>
    <w:rsid w:val="005C5BE9"/>
    <w:rsid w:val="005C61AC"/>
    <w:rsid w:val="005C63F1"/>
    <w:rsid w:val="005C65B6"/>
    <w:rsid w:val="005C6E03"/>
    <w:rsid w:val="005C74FB"/>
    <w:rsid w:val="005C76FB"/>
    <w:rsid w:val="005C7D19"/>
    <w:rsid w:val="005D030D"/>
    <w:rsid w:val="005D1602"/>
    <w:rsid w:val="005D28DF"/>
    <w:rsid w:val="005D2B10"/>
    <w:rsid w:val="005D2D53"/>
    <w:rsid w:val="005D2E13"/>
    <w:rsid w:val="005D32AE"/>
    <w:rsid w:val="005D4AB0"/>
    <w:rsid w:val="005D53C3"/>
    <w:rsid w:val="005D5FF3"/>
    <w:rsid w:val="005D623C"/>
    <w:rsid w:val="005D69BE"/>
    <w:rsid w:val="005D6C22"/>
    <w:rsid w:val="005D7271"/>
    <w:rsid w:val="005D7A1B"/>
    <w:rsid w:val="005D7B61"/>
    <w:rsid w:val="005D7C82"/>
    <w:rsid w:val="005D7ED3"/>
    <w:rsid w:val="005E0C50"/>
    <w:rsid w:val="005E0C55"/>
    <w:rsid w:val="005E14FB"/>
    <w:rsid w:val="005E18FE"/>
    <w:rsid w:val="005E2DCB"/>
    <w:rsid w:val="005E33DA"/>
    <w:rsid w:val="005E385F"/>
    <w:rsid w:val="005E3FF6"/>
    <w:rsid w:val="005E4663"/>
    <w:rsid w:val="005E4ED1"/>
    <w:rsid w:val="005E4FCF"/>
    <w:rsid w:val="005E53B7"/>
    <w:rsid w:val="005E577D"/>
    <w:rsid w:val="005E5895"/>
    <w:rsid w:val="005E5B81"/>
    <w:rsid w:val="005E6492"/>
    <w:rsid w:val="005F094D"/>
    <w:rsid w:val="005F2CB1"/>
    <w:rsid w:val="005F2D31"/>
    <w:rsid w:val="005F3454"/>
    <w:rsid w:val="005F3E78"/>
    <w:rsid w:val="005F40F1"/>
    <w:rsid w:val="005F4108"/>
    <w:rsid w:val="005F56EF"/>
    <w:rsid w:val="005F589E"/>
    <w:rsid w:val="005F5C6B"/>
    <w:rsid w:val="005F5F41"/>
    <w:rsid w:val="005F618C"/>
    <w:rsid w:val="005F68AB"/>
    <w:rsid w:val="005F70BD"/>
    <w:rsid w:val="005F761C"/>
    <w:rsid w:val="005F783A"/>
    <w:rsid w:val="005F7F27"/>
    <w:rsid w:val="0060064D"/>
    <w:rsid w:val="00600D5C"/>
    <w:rsid w:val="00601F2D"/>
    <w:rsid w:val="0060200F"/>
    <w:rsid w:val="0060251F"/>
    <w:rsid w:val="0060283C"/>
    <w:rsid w:val="00602EF6"/>
    <w:rsid w:val="00603A84"/>
    <w:rsid w:val="00604239"/>
    <w:rsid w:val="00604F14"/>
    <w:rsid w:val="00605289"/>
    <w:rsid w:val="00605346"/>
    <w:rsid w:val="006059C5"/>
    <w:rsid w:val="0060680E"/>
    <w:rsid w:val="00606ECD"/>
    <w:rsid w:val="006074C1"/>
    <w:rsid w:val="0060764F"/>
    <w:rsid w:val="00607D58"/>
    <w:rsid w:val="00607ECA"/>
    <w:rsid w:val="00610CEA"/>
    <w:rsid w:val="00610E1F"/>
    <w:rsid w:val="006110CB"/>
    <w:rsid w:val="00611209"/>
    <w:rsid w:val="00611AB9"/>
    <w:rsid w:val="00611FDB"/>
    <w:rsid w:val="006130AB"/>
    <w:rsid w:val="00613257"/>
    <w:rsid w:val="00614994"/>
    <w:rsid w:val="00614F40"/>
    <w:rsid w:val="006151D2"/>
    <w:rsid w:val="00615318"/>
    <w:rsid w:val="00616D03"/>
    <w:rsid w:val="00617171"/>
    <w:rsid w:val="006175E4"/>
    <w:rsid w:val="0061792D"/>
    <w:rsid w:val="00620B97"/>
    <w:rsid w:val="00621662"/>
    <w:rsid w:val="00621751"/>
    <w:rsid w:val="00622702"/>
    <w:rsid w:val="0062281D"/>
    <w:rsid w:val="00623058"/>
    <w:rsid w:val="006232E1"/>
    <w:rsid w:val="006234A6"/>
    <w:rsid w:val="0062412E"/>
    <w:rsid w:val="00624E10"/>
    <w:rsid w:val="006252E1"/>
    <w:rsid w:val="006254B7"/>
    <w:rsid w:val="00626130"/>
    <w:rsid w:val="006261B8"/>
    <w:rsid w:val="00626339"/>
    <w:rsid w:val="00626579"/>
    <w:rsid w:val="006269EC"/>
    <w:rsid w:val="006274A6"/>
    <w:rsid w:val="0062798D"/>
    <w:rsid w:val="00627DB8"/>
    <w:rsid w:val="00630001"/>
    <w:rsid w:val="00630A56"/>
    <w:rsid w:val="00630D0D"/>
    <w:rsid w:val="006311B3"/>
    <w:rsid w:val="0063148F"/>
    <w:rsid w:val="00631622"/>
    <w:rsid w:val="00631957"/>
    <w:rsid w:val="00631AA5"/>
    <w:rsid w:val="00632043"/>
    <w:rsid w:val="0063284C"/>
    <w:rsid w:val="00632BD0"/>
    <w:rsid w:val="00633697"/>
    <w:rsid w:val="00633CAE"/>
    <w:rsid w:val="00634277"/>
    <w:rsid w:val="00634BF5"/>
    <w:rsid w:val="00634EEA"/>
    <w:rsid w:val="006358A4"/>
    <w:rsid w:val="00635EF8"/>
    <w:rsid w:val="00636277"/>
    <w:rsid w:val="006362D2"/>
    <w:rsid w:val="00636398"/>
    <w:rsid w:val="0063672F"/>
    <w:rsid w:val="006367D3"/>
    <w:rsid w:val="006368D3"/>
    <w:rsid w:val="006369E9"/>
    <w:rsid w:val="00636E84"/>
    <w:rsid w:val="006377EC"/>
    <w:rsid w:val="006379BB"/>
    <w:rsid w:val="00637C27"/>
    <w:rsid w:val="00640E32"/>
    <w:rsid w:val="00640F0A"/>
    <w:rsid w:val="0064151F"/>
    <w:rsid w:val="00641533"/>
    <w:rsid w:val="006415B3"/>
    <w:rsid w:val="00641A63"/>
    <w:rsid w:val="0064208D"/>
    <w:rsid w:val="00642735"/>
    <w:rsid w:val="006427F0"/>
    <w:rsid w:val="00642A79"/>
    <w:rsid w:val="0064333C"/>
    <w:rsid w:val="00643475"/>
    <w:rsid w:val="0064396A"/>
    <w:rsid w:val="006439CE"/>
    <w:rsid w:val="00643AD5"/>
    <w:rsid w:val="00643CC6"/>
    <w:rsid w:val="00644123"/>
    <w:rsid w:val="0064433A"/>
    <w:rsid w:val="0064485D"/>
    <w:rsid w:val="00645482"/>
    <w:rsid w:val="00645B9D"/>
    <w:rsid w:val="00645C2B"/>
    <w:rsid w:val="00645D49"/>
    <w:rsid w:val="0064624E"/>
    <w:rsid w:val="00646703"/>
    <w:rsid w:val="00646E7E"/>
    <w:rsid w:val="00647087"/>
    <w:rsid w:val="00647435"/>
    <w:rsid w:val="006477F5"/>
    <w:rsid w:val="00647978"/>
    <w:rsid w:val="00650902"/>
    <w:rsid w:val="00650AB9"/>
    <w:rsid w:val="00650EA2"/>
    <w:rsid w:val="0065127D"/>
    <w:rsid w:val="00651A87"/>
    <w:rsid w:val="00651FB6"/>
    <w:rsid w:val="00652807"/>
    <w:rsid w:val="00652CED"/>
    <w:rsid w:val="00653266"/>
    <w:rsid w:val="006533E6"/>
    <w:rsid w:val="006538FC"/>
    <w:rsid w:val="00653E2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13EA"/>
    <w:rsid w:val="006628F2"/>
    <w:rsid w:val="00662919"/>
    <w:rsid w:val="00662E30"/>
    <w:rsid w:val="006634B9"/>
    <w:rsid w:val="006634E6"/>
    <w:rsid w:val="006635AD"/>
    <w:rsid w:val="0066393C"/>
    <w:rsid w:val="006639FE"/>
    <w:rsid w:val="00663AEB"/>
    <w:rsid w:val="006643AB"/>
    <w:rsid w:val="00664E1D"/>
    <w:rsid w:val="006655EE"/>
    <w:rsid w:val="00665925"/>
    <w:rsid w:val="00665A14"/>
    <w:rsid w:val="00666FF8"/>
    <w:rsid w:val="00667964"/>
    <w:rsid w:val="00667EE7"/>
    <w:rsid w:val="00670922"/>
    <w:rsid w:val="00670BE1"/>
    <w:rsid w:val="00670E64"/>
    <w:rsid w:val="0067129B"/>
    <w:rsid w:val="00671AD8"/>
    <w:rsid w:val="00671DC9"/>
    <w:rsid w:val="00671E18"/>
    <w:rsid w:val="00671E79"/>
    <w:rsid w:val="0067218F"/>
    <w:rsid w:val="00673784"/>
    <w:rsid w:val="00673B0F"/>
    <w:rsid w:val="006741F2"/>
    <w:rsid w:val="0067421C"/>
    <w:rsid w:val="00674BD6"/>
    <w:rsid w:val="00674CC3"/>
    <w:rsid w:val="0067586E"/>
    <w:rsid w:val="00675C72"/>
    <w:rsid w:val="00675F7A"/>
    <w:rsid w:val="006768BC"/>
    <w:rsid w:val="00676CFC"/>
    <w:rsid w:val="00676D1A"/>
    <w:rsid w:val="006771F9"/>
    <w:rsid w:val="006776D7"/>
    <w:rsid w:val="00677C70"/>
    <w:rsid w:val="00680AEF"/>
    <w:rsid w:val="00680FB1"/>
    <w:rsid w:val="00681003"/>
    <w:rsid w:val="006812CA"/>
    <w:rsid w:val="00681324"/>
    <w:rsid w:val="00681499"/>
    <w:rsid w:val="0068162E"/>
    <w:rsid w:val="006817C9"/>
    <w:rsid w:val="00682130"/>
    <w:rsid w:val="00682919"/>
    <w:rsid w:val="006830A2"/>
    <w:rsid w:val="00683A3B"/>
    <w:rsid w:val="00684179"/>
    <w:rsid w:val="00684721"/>
    <w:rsid w:val="00684C61"/>
    <w:rsid w:val="00685569"/>
    <w:rsid w:val="00685AB0"/>
    <w:rsid w:val="00685EAF"/>
    <w:rsid w:val="00685F6F"/>
    <w:rsid w:val="0068608B"/>
    <w:rsid w:val="006867A6"/>
    <w:rsid w:val="00686917"/>
    <w:rsid w:val="00686A87"/>
    <w:rsid w:val="00686D6A"/>
    <w:rsid w:val="006874C8"/>
    <w:rsid w:val="006878E0"/>
    <w:rsid w:val="006906DB"/>
    <w:rsid w:val="00690EEC"/>
    <w:rsid w:val="00691A2E"/>
    <w:rsid w:val="006921F6"/>
    <w:rsid w:val="006929B2"/>
    <w:rsid w:val="00692C29"/>
    <w:rsid w:val="00692E40"/>
    <w:rsid w:val="006931AC"/>
    <w:rsid w:val="00694727"/>
    <w:rsid w:val="00694C87"/>
    <w:rsid w:val="006952CE"/>
    <w:rsid w:val="0069594C"/>
    <w:rsid w:val="00695A30"/>
    <w:rsid w:val="00695C71"/>
    <w:rsid w:val="00695FC2"/>
    <w:rsid w:val="006962FB"/>
    <w:rsid w:val="00696949"/>
    <w:rsid w:val="00697052"/>
    <w:rsid w:val="00697530"/>
    <w:rsid w:val="00697F2A"/>
    <w:rsid w:val="006A06B2"/>
    <w:rsid w:val="006A0E56"/>
    <w:rsid w:val="006A0ECE"/>
    <w:rsid w:val="006A2F5F"/>
    <w:rsid w:val="006A325E"/>
    <w:rsid w:val="006A46FB"/>
    <w:rsid w:val="006A4848"/>
    <w:rsid w:val="006A52D5"/>
    <w:rsid w:val="006A5382"/>
    <w:rsid w:val="006A5606"/>
    <w:rsid w:val="006A586B"/>
    <w:rsid w:val="006A586C"/>
    <w:rsid w:val="006A58AD"/>
    <w:rsid w:val="006A5E28"/>
    <w:rsid w:val="006A613C"/>
    <w:rsid w:val="006A6555"/>
    <w:rsid w:val="006A6789"/>
    <w:rsid w:val="006A697B"/>
    <w:rsid w:val="006A78F3"/>
    <w:rsid w:val="006A7AFF"/>
    <w:rsid w:val="006B040B"/>
    <w:rsid w:val="006B077A"/>
    <w:rsid w:val="006B0E3A"/>
    <w:rsid w:val="006B0EC6"/>
    <w:rsid w:val="006B1626"/>
    <w:rsid w:val="006B1816"/>
    <w:rsid w:val="006B2099"/>
    <w:rsid w:val="006B2283"/>
    <w:rsid w:val="006B2A51"/>
    <w:rsid w:val="006B2EEB"/>
    <w:rsid w:val="006B329A"/>
    <w:rsid w:val="006B3930"/>
    <w:rsid w:val="006B3DBE"/>
    <w:rsid w:val="006B4329"/>
    <w:rsid w:val="006B4609"/>
    <w:rsid w:val="006B49CD"/>
    <w:rsid w:val="006B4B55"/>
    <w:rsid w:val="006B50CF"/>
    <w:rsid w:val="006B51DB"/>
    <w:rsid w:val="006B56C6"/>
    <w:rsid w:val="006B5AA5"/>
    <w:rsid w:val="006B670F"/>
    <w:rsid w:val="006B67AB"/>
    <w:rsid w:val="006B70C9"/>
    <w:rsid w:val="006B71A6"/>
    <w:rsid w:val="006B7277"/>
    <w:rsid w:val="006B75E8"/>
    <w:rsid w:val="006B7F40"/>
    <w:rsid w:val="006C03B8"/>
    <w:rsid w:val="006C1B7F"/>
    <w:rsid w:val="006C29D7"/>
    <w:rsid w:val="006C2D02"/>
    <w:rsid w:val="006C32F5"/>
    <w:rsid w:val="006C385B"/>
    <w:rsid w:val="006C3A23"/>
    <w:rsid w:val="006C3BFD"/>
    <w:rsid w:val="006C405C"/>
    <w:rsid w:val="006C4E5C"/>
    <w:rsid w:val="006C545C"/>
    <w:rsid w:val="006C56B2"/>
    <w:rsid w:val="006C58DF"/>
    <w:rsid w:val="006C59FF"/>
    <w:rsid w:val="006C5B25"/>
    <w:rsid w:val="006C5EC9"/>
    <w:rsid w:val="006C6059"/>
    <w:rsid w:val="006C60B3"/>
    <w:rsid w:val="006C65D0"/>
    <w:rsid w:val="006C7522"/>
    <w:rsid w:val="006C7AA9"/>
    <w:rsid w:val="006D0885"/>
    <w:rsid w:val="006D0AF4"/>
    <w:rsid w:val="006D0EF3"/>
    <w:rsid w:val="006D139D"/>
    <w:rsid w:val="006D1544"/>
    <w:rsid w:val="006D305F"/>
    <w:rsid w:val="006D351A"/>
    <w:rsid w:val="006D44A2"/>
    <w:rsid w:val="006D4C5B"/>
    <w:rsid w:val="006D5CE4"/>
    <w:rsid w:val="006D5FB2"/>
    <w:rsid w:val="006D6046"/>
    <w:rsid w:val="006D657C"/>
    <w:rsid w:val="006D6645"/>
    <w:rsid w:val="006D6F08"/>
    <w:rsid w:val="006D74BE"/>
    <w:rsid w:val="006D79AB"/>
    <w:rsid w:val="006D7B25"/>
    <w:rsid w:val="006D7DA7"/>
    <w:rsid w:val="006E0100"/>
    <w:rsid w:val="006E017F"/>
    <w:rsid w:val="006E062C"/>
    <w:rsid w:val="006E1347"/>
    <w:rsid w:val="006E258F"/>
    <w:rsid w:val="006E28B7"/>
    <w:rsid w:val="006E2A1C"/>
    <w:rsid w:val="006E2B61"/>
    <w:rsid w:val="006E3310"/>
    <w:rsid w:val="006E3367"/>
    <w:rsid w:val="006E350F"/>
    <w:rsid w:val="006E3690"/>
    <w:rsid w:val="006E43EF"/>
    <w:rsid w:val="006E44D2"/>
    <w:rsid w:val="006E44D5"/>
    <w:rsid w:val="006E456A"/>
    <w:rsid w:val="006E4677"/>
    <w:rsid w:val="006E46A8"/>
    <w:rsid w:val="006E46D2"/>
    <w:rsid w:val="006E4A5A"/>
    <w:rsid w:val="006E4E39"/>
    <w:rsid w:val="006E4E84"/>
    <w:rsid w:val="006E545B"/>
    <w:rsid w:val="006E565E"/>
    <w:rsid w:val="006E5945"/>
    <w:rsid w:val="006E5A6E"/>
    <w:rsid w:val="006E67A1"/>
    <w:rsid w:val="006E6DFE"/>
    <w:rsid w:val="006E6E5E"/>
    <w:rsid w:val="006E7D3B"/>
    <w:rsid w:val="006F028F"/>
    <w:rsid w:val="006F0344"/>
    <w:rsid w:val="006F056F"/>
    <w:rsid w:val="006F0CF9"/>
    <w:rsid w:val="006F0D29"/>
    <w:rsid w:val="006F0E91"/>
    <w:rsid w:val="006F19EF"/>
    <w:rsid w:val="006F1B70"/>
    <w:rsid w:val="006F2504"/>
    <w:rsid w:val="006F2BD5"/>
    <w:rsid w:val="006F341D"/>
    <w:rsid w:val="006F3B3A"/>
    <w:rsid w:val="006F43CD"/>
    <w:rsid w:val="006F487D"/>
    <w:rsid w:val="006F4FB3"/>
    <w:rsid w:val="006F58D4"/>
    <w:rsid w:val="006F5C9A"/>
    <w:rsid w:val="006F5CAA"/>
    <w:rsid w:val="006F6B3A"/>
    <w:rsid w:val="006F71DC"/>
    <w:rsid w:val="006F796C"/>
    <w:rsid w:val="006F7B5A"/>
    <w:rsid w:val="006F7BC8"/>
    <w:rsid w:val="00700142"/>
    <w:rsid w:val="007004FE"/>
    <w:rsid w:val="00700998"/>
    <w:rsid w:val="00701012"/>
    <w:rsid w:val="007013F1"/>
    <w:rsid w:val="00701825"/>
    <w:rsid w:val="00701A05"/>
    <w:rsid w:val="00701CC8"/>
    <w:rsid w:val="00702357"/>
    <w:rsid w:val="00702402"/>
    <w:rsid w:val="007028CD"/>
    <w:rsid w:val="00703123"/>
    <w:rsid w:val="0070346E"/>
    <w:rsid w:val="00703660"/>
    <w:rsid w:val="007045FF"/>
    <w:rsid w:val="00704647"/>
    <w:rsid w:val="00704736"/>
    <w:rsid w:val="00704EDB"/>
    <w:rsid w:val="00705BC2"/>
    <w:rsid w:val="00705BEC"/>
    <w:rsid w:val="00705CE7"/>
    <w:rsid w:val="00705F8A"/>
    <w:rsid w:val="00706101"/>
    <w:rsid w:val="0070666D"/>
    <w:rsid w:val="00706B8A"/>
    <w:rsid w:val="00706DF5"/>
    <w:rsid w:val="00706FAA"/>
    <w:rsid w:val="0070766F"/>
    <w:rsid w:val="007079B4"/>
    <w:rsid w:val="00707ADF"/>
    <w:rsid w:val="00707D61"/>
    <w:rsid w:val="007104E3"/>
    <w:rsid w:val="00710EB0"/>
    <w:rsid w:val="007118CA"/>
    <w:rsid w:val="00711D31"/>
    <w:rsid w:val="00712129"/>
    <w:rsid w:val="00712287"/>
    <w:rsid w:val="00712772"/>
    <w:rsid w:val="00713ADC"/>
    <w:rsid w:val="00713CEF"/>
    <w:rsid w:val="00713CF5"/>
    <w:rsid w:val="00713E98"/>
    <w:rsid w:val="007140A8"/>
    <w:rsid w:val="00714750"/>
    <w:rsid w:val="007148D3"/>
    <w:rsid w:val="00714AD8"/>
    <w:rsid w:val="00714D9F"/>
    <w:rsid w:val="0071551B"/>
    <w:rsid w:val="00715638"/>
    <w:rsid w:val="00715A32"/>
    <w:rsid w:val="00715B9A"/>
    <w:rsid w:val="0071600C"/>
    <w:rsid w:val="007161DA"/>
    <w:rsid w:val="007163B5"/>
    <w:rsid w:val="00717413"/>
    <w:rsid w:val="00720CB6"/>
    <w:rsid w:val="00721E95"/>
    <w:rsid w:val="00722700"/>
    <w:rsid w:val="007227FA"/>
    <w:rsid w:val="00723001"/>
    <w:rsid w:val="007245A0"/>
    <w:rsid w:val="00724649"/>
    <w:rsid w:val="00724AE1"/>
    <w:rsid w:val="00724CD4"/>
    <w:rsid w:val="00725161"/>
    <w:rsid w:val="00725300"/>
    <w:rsid w:val="00725B07"/>
    <w:rsid w:val="00726EA6"/>
    <w:rsid w:val="00727208"/>
    <w:rsid w:val="00727299"/>
    <w:rsid w:val="007275D0"/>
    <w:rsid w:val="00727680"/>
    <w:rsid w:val="00727D2C"/>
    <w:rsid w:val="0073054C"/>
    <w:rsid w:val="00730C7D"/>
    <w:rsid w:val="00731066"/>
    <w:rsid w:val="0073190B"/>
    <w:rsid w:val="00731A6F"/>
    <w:rsid w:val="00731F6D"/>
    <w:rsid w:val="00733553"/>
    <w:rsid w:val="007342C6"/>
    <w:rsid w:val="007347A2"/>
    <w:rsid w:val="007348B1"/>
    <w:rsid w:val="00734E42"/>
    <w:rsid w:val="00734FCD"/>
    <w:rsid w:val="0073580E"/>
    <w:rsid w:val="007358C2"/>
    <w:rsid w:val="00736123"/>
    <w:rsid w:val="00736143"/>
    <w:rsid w:val="007362A6"/>
    <w:rsid w:val="007362DB"/>
    <w:rsid w:val="00736AA2"/>
    <w:rsid w:val="00736D7D"/>
    <w:rsid w:val="007374F9"/>
    <w:rsid w:val="00737564"/>
    <w:rsid w:val="0074063A"/>
    <w:rsid w:val="00740BFD"/>
    <w:rsid w:val="00740E58"/>
    <w:rsid w:val="00740F45"/>
    <w:rsid w:val="007412BA"/>
    <w:rsid w:val="00741368"/>
    <w:rsid w:val="00741D5B"/>
    <w:rsid w:val="007427AE"/>
    <w:rsid w:val="007431A4"/>
    <w:rsid w:val="0074390B"/>
    <w:rsid w:val="0074420A"/>
    <w:rsid w:val="007445A0"/>
    <w:rsid w:val="007451E7"/>
    <w:rsid w:val="0074524B"/>
    <w:rsid w:val="0074545D"/>
    <w:rsid w:val="00746608"/>
    <w:rsid w:val="00746CE2"/>
    <w:rsid w:val="00746EAC"/>
    <w:rsid w:val="007471D5"/>
    <w:rsid w:val="007474A3"/>
    <w:rsid w:val="007477A4"/>
    <w:rsid w:val="00747D8B"/>
    <w:rsid w:val="00751228"/>
    <w:rsid w:val="00752C50"/>
    <w:rsid w:val="00753055"/>
    <w:rsid w:val="007540AD"/>
    <w:rsid w:val="007543CB"/>
    <w:rsid w:val="00754919"/>
    <w:rsid w:val="00755EC7"/>
    <w:rsid w:val="00756F2A"/>
    <w:rsid w:val="007571E1"/>
    <w:rsid w:val="007575D7"/>
    <w:rsid w:val="00757B18"/>
    <w:rsid w:val="00757F5E"/>
    <w:rsid w:val="007602E4"/>
    <w:rsid w:val="007604B2"/>
    <w:rsid w:val="00760A3E"/>
    <w:rsid w:val="00760C05"/>
    <w:rsid w:val="007619D7"/>
    <w:rsid w:val="00761C8C"/>
    <w:rsid w:val="007623FB"/>
    <w:rsid w:val="007624CF"/>
    <w:rsid w:val="00762D12"/>
    <w:rsid w:val="0076319A"/>
    <w:rsid w:val="007632D2"/>
    <w:rsid w:val="007632F2"/>
    <w:rsid w:val="00763B30"/>
    <w:rsid w:val="00763D70"/>
    <w:rsid w:val="00764724"/>
    <w:rsid w:val="00765281"/>
    <w:rsid w:val="00765E6D"/>
    <w:rsid w:val="00766BAD"/>
    <w:rsid w:val="00770099"/>
    <w:rsid w:val="00770226"/>
    <w:rsid w:val="00771706"/>
    <w:rsid w:val="00771AA0"/>
    <w:rsid w:val="0077213F"/>
    <w:rsid w:val="007729F8"/>
    <w:rsid w:val="00772C20"/>
    <w:rsid w:val="007731AF"/>
    <w:rsid w:val="007731FC"/>
    <w:rsid w:val="00773FB6"/>
    <w:rsid w:val="00774CC1"/>
    <w:rsid w:val="007750D5"/>
    <w:rsid w:val="007755F2"/>
    <w:rsid w:val="007756F8"/>
    <w:rsid w:val="00775856"/>
    <w:rsid w:val="007758EB"/>
    <w:rsid w:val="00776483"/>
    <w:rsid w:val="00776971"/>
    <w:rsid w:val="00776B09"/>
    <w:rsid w:val="007801CE"/>
    <w:rsid w:val="007808CF"/>
    <w:rsid w:val="00780D86"/>
    <w:rsid w:val="007812F3"/>
    <w:rsid w:val="0078177E"/>
    <w:rsid w:val="007824B2"/>
    <w:rsid w:val="00782868"/>
    <w:rsid w:val="00782DF0"/>
    <w:rsid w:val="00782F54"/>
    <w:rsid w:val="0078304C"/>
    <w:rsid w:val="00783210"/>
    <w:rsid w:val="00783673"/>
    <w:rsid w:val="00783878"/>
    <w:rsid w:val="00783E38"/>
    <w:rsid w:val="00783F0B"/>
    <w:rsid w:val="0078417D"/>
    <w:rsid w:val="007845D1"/>
    <w:rsid w:val="00784AB0"/>
    <w:rsid w:val="00785490"/>
    <w:rsid w:val="0078563C"/>
    <w:rsid w:val="00785863"/>
    <w:rsid w:val="00785889"/>
    <w:rsid w:val="00785D29"/>
    <w:rsid w:val="007866D5"/>
    <w:rsid w:val="00786E64"/>
    <w:rsid w:val="00786ECC"/>
    <w:rsid w:val="00787850"/>
    <w:rsid w:val="00787CB6"/>
    <w:rsid w:val="00791A2B"/>
    <w:rsid w:val="007925EA"/>
    <w:rsid w:val="00792975"/>
    <w:rsid w:val="007929C8"/>
    <w:rsid w:val="00793339"/>
    <w:rsid w:val="0079357F"/>
    <w:rsid w:val="00793CD8"/>
    <w:rsid w:val="00794596"/>
    <w:rsid w:val="00794BA7"/>
    <w:rsid w:val="00794C40"/>
    <w:rsid w:val="007957B1"/>
    <w:rsid w:val="00795C92"/>
    <w:rsid w:val="00796987"/>
    <w:rsid w:val="00797113"/>
    <w:rsid w:val="00797AFF"/>
    <w:rsid w:val="00797D03"/>
    <w:rsid w:val="007A0313"/>
    <w:rsid w:val="007A0E31"/>
    <w:rsid w:val="007A0E6E"/>
    <w:rsid w:val="007A16EE"/>
    <w:rsid w:val="007A1C70"/>
    <w:rsid w:val="007A1CB3"/>
    <w:rsid w:val="007A23F2"/>
    <w:rsid w:val="007A2553"/>
    <w:rsid w:val="007A27AD"/>
    <w:rsid w:val="007A2D75"/>
    <w:rsid w:val="007A306F"/>
    <w:rsid w:val="007A3A8A"/>
    <w:rsid w:val="007A4173"/>
    <w:rsid w:val="007A43A6"/>
    <w:rsid w:val="007A5504"/>
    <w:rsid w:val="007A5727"/>
    <w:rsid w:val="007A57A2"/>
    <w:rsid w:val="007A58A6"/>
    <w:rsid w:val="007A5EED"/>
    <w:rsid w:val="007A61D2"/>
    <w:rsid w:val="007A6261"/>
    <w:rsid w:val="007A6495"/>
    <w:rsid w:val="007A64AE"/>
    <w:rsid w:val="007A678D"/>
    <w:rsid w:val="007A6F2F"/>
    <w:rsid w:val="007A7053"/>
    <w:rsid w:val="007B080A"/>
    <w:rsid w:val="007B13E2"/>
    <w:rsid w:val="007B1C37"/>
    <w:rsid w:val="007B29DB"/>
    <w:rsid w:val="007B35ED"/>
    <w:rsid w:val="007B3D2D"/>
    <w:rsid w:val="007B437F"/>
    <w:rsid w:val="007B485F"/>
    <w:rsid w:val="007B50AE"/>
    <w:rsid w:val="007B51DF"/>
    <w:rsid w:val="007B5C47"/>
    <w:rsid w:val="007B6B74"/>
    <w:rsid w:val="007B71C6"/>
    <w:rsid w:val="007B75D5"/>
    <w:rsid w:val="007B7677"/>
    <w:rsid w:val="007B777C"/>
    <w:rsid w:val="007B7875"/>
    <w:rsid w:val="007C020B"/>
    <w:rsid w:val="007C0476"/>
    <w:rsid w:val="007C05DD"/>
    <w:rsid w:val="007C13CB"/>
    <w:rsid w:val="007C19C1"/>
    <w:rsid w:val="007C21DD"/>
    <w:rsid w:val="007C22DA"/>
    <w:rsid w:val="007C255A"/>
    <w:rsid w:val="007C28B9"/>
    <w:rsid w:val="007C2B96"/>
    <w:rsid w:val="007C2E46"/>
    <w:rsid w:val="007C2F6B"/>
    <w:rsid w:val="007C38C0"/>
    <w:rsid w:val="007C3D18"/>
    <w:rsid w:val="007C459E"/>
    <w:rsid w:val="007C479E"/>
    <w:rsid w:val="007C4B39"/>
    <w:rsid w:val="007C60BF"/>
    <w:rsid w:val="007C61AB"/>
    <w:rsid w:val="007C6A07"/>
    <w:rsid w:val="007C7280"/>
    <w:rsid w:val="007C75A1"/>
    <w:rsid w:val="007C77A5"/>
    <w:rsid w:val="007D0217"/>
    <w:rsid w:val="007D04E5"/>
    <w:rsid w:val="007D08CC"/>
    <w:rsid w:val="007D09F1"/>
    <w:rsid w:val="007D0A21"/>
    <w:rsid w:val="007D1E22"/>
    <w:rsid w:val="007D261C"/>
    <w:rsid w:val="007D28AC"/>
    <w:rsid w:val="007D3456"/>
    <w:rsid w:val="007D4831"/>
    <w:rsid w:val="007D5247"/>
    <w:rsid w:val="007D5539"/>
    <w:rsid w:val="007D5809"/>
    <w:rsid w:val="007D5901"/>
    <w:rsid w:val="007D6354"/>
    <w:rsid w:val="007D65F7"/>
    <w:rsid w:val="007D6C7C"/>
    <w:rsid w:val="007D7526"/>
    <w:rsid w:val="007E0587"/>
    <w:rsid w:val="007E10AA"/>
    <w:rsid w:val="007E14E2"/>
    <w:rsid w:val="007E1577"/>
    <w:rsid w:val="007E1E65"/>
    <w:rsid w:val="007E252D"/>
    <w:rsid w:val="007E2FA0"/>
    <w:rsid w:val="007E3449"/>
    <w:rsid w:val="007E3EF5"/>
    <w:rsid w:val="007E4610"/>
    <w:rsid w:val="007E4715"/>
    <w:rsid w:val="007E4D98"/>
    <w:rsid w:val="007E4E18"/>
    <w:rsid w:val="007E4E41"/>
    <w:rsid w:val="007E505B"/>
    <w:rsid w:val="007E533C"/>
    <w:rsid w:val="007E53BD"/>
    <w:rsid w:val="007E5AC5"/>
    <w:rsid w:val="007E6493"/>
    <w:rsid w:val="007E7091"/>
    <w:rsid w:val="007E7475"/>
    <w:rsid w:val="007F12B6"/>
    <w:rsid w:val="007F142E"/>
    <w:rsid w:val="007F1726"/>
    <w:rsid w:val="007F1FEA"/>
    <w:rsid w:val="007F2363"/>
    <w:rsid w:val="007F35D6"/>
    <w:rsid w:val="007F3F4A"/>
    <w:rsid w:val="007F4904"/>
    <w:rsid w:val="007F4D4C"/>
    <w:rsid w:val="007F5988"/>
    <w:rsid w:val="007F63AB"/>
    <w:rsid w:val="007F67C2"/>
    <w:rsid w:val="007F7F41"/>
    <w:rsid w:val="0080009E"/>
    <w:rsid w:val="008005D2"/>
    <w:rsid w:val="00800684"/>
    <w:rsid w:val="0080079E"/>
    <w:rsid w:val="008008A2"/>
    <w:rsid w:val="00800A4C"/>
    <w:rsid w:val="00801398"/>
    <w:rsid w:val="00801562"/>
    <w:rsid w:val="0080187F"/>
    <w:rsid w:val="00801CC4"/>
    <w:rsid w:val="008021E7"/>
    <w:rsid w:val="0080253D"/>
    <w:rsid w:val="00802DEB"/>
    <w:rsid w:val="00802E85"/>
    <w:rsid w:val="0080325D"/>
    <w:rsid w:val="00803546"/>
    <w:rsid w:val="008036C5"/>
    <w:rsid w:val="00803FAE"/>
    <w:rsid w:val="00804945"/>
    <w:rsid w:val="0080513A"/>
    <w:rsid w:val="00805143"/>
    <w:rsid w:val="008052C1"/>
    <w:rsid w:val="00805927"/>
    <w:rsid w:val="0080605F"/>
    <w:rsid w:val="008065B0"/>
    <w:rsid w:val="00807786"/>
    <w:rsid w:val="008101A7"/>
    <w:rsid w:val="008101B0"/>
    <w:rsid w:val="008103DD"/>
    <w:rsid w:val="008112E4"/>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638A"/>
    <w:rsid w:val="00817196"/>
    <w:rsid w:val="0081757C"/>
    <w:rsid w:val="00820715"/>
    <w:rsid w:val="00821348"/>
    <w:rsid w:val="008213E6"/>
    <w:rsid w:val="008216C3"/>
    <w:rsid w:val="00821960"/>
    <w:rsid w:val="00821C42"/>
    <w:rsid w:val="008235DB"/>
    <w:rsid w:val="00823E01"/>
    <w:rsid w:val="008240DA"/>
    <w:rsid w:val="0082461E"/>
    <w:rsid w:val="00824AB4"/>
    <w:rsid w:val="00824F71"/>
    <w:rsid w:val="00825AB5"/>
    <w:rsid w:val="00825C42"/>
    <w:rsid w:val="00825D25"/>
    <w:rsid w:val="00825D9F"/>
    <w:rsid w:val="00825EEF"/>
    <w:rsid w:val="00825F51"/>
    <w:rsid w:val="00826FF8"/>
    <w:rsid w:val="00827CAB"/>
    <w:rsid w:val="00827D6F"/>
    <w:rsid w:val="0083016A"/>
    <w:rsid w:val="00830677"/>
    <w:rsid w:val="00830E87"/>
    <w:rsid w:val="0083128D"/>
    <w:rsid w:val="00831C9E"/>
    <w:rsid w:val="0083207E"/>
    <w:rsid w:val="008326C1"/>
    <w:rsid w:val="008328DA"/>
    <w:rsid w:val="0083391C"/>
    <w:rsid w:val="00833938"/>
    <w:rsid w:val="008339F0"/>
    <w:rsid w:val="00834817"/>
    <w:rsid w:val="00834C82"/>
    <w:rsid w:val="008351D6"/>
    <w:rsid w:val="0083565C"/>
    <w:rsid w:val="00835837"/>
    <w:rsid w:val="008376AC"/>
    <w:rsid w:val="0083778B"/>
    <w:rsid w:val="00840798"/>
    <w:rsid w:val="00840F75"/>
    <w:rsid w:val="00841446"/>
    <w:rsid w:val="00841C45"/>
    <w:rsid w:val="008427B2"/>
    <w:rsid w:val="00842A83"/>
    <w:rsid w:val="00842B22"/>
    <w:rsid w:val="00843FEE"/>
    <w:rsid w:val="008443C2"/>
    <w:rsid w:val="008444E8"/>
    <w:rsid w:val="008444E9"/>
    <w:rsid w:val="0084493A"/>
    <w:rsid w:val="00844E80"/>
    <w:rsid w:val="00845BE3"/>
    <w:rsid w:val="00845E1A"/>
    <w:rsid w:val="0084655B"/>
    <w:rsid w:val="00846CB9"/>
    <w:rsid w:val="00846DF4"/>
    <w:rsid w:val="00846FE7"/>
    <w:rsid w:val="0084761A"/>
    <w:rsid w:val="00847D83"/>
    <w:rsid w:val="008500C9"/>
    <w:rsid w:val="00851238"/>
    <w:rsid w:val="00851C3F"/>
    <w:rsid w:val="00852271"/>
    <w:rsid w:val="008529CC"/>
    <w:rsid w:val="00852F25"/>
    <w:rsid w:val="00854DF6"/>
    <w:rsid w:val="00855180"/>
    <w:rsid w:val="0085639A"/>
    <w:rsid w:val="00856476"/>
    <w:rsid w:val="0085648F"/>
    <w:rsid w:val="008564BC"/>
    <w:rsid w:val="008568F5"/>
    <w:rsid w:val="00856911"/>
    <w:rsid w:val="008569B3"/>
    <w:rsid w:val="00857C50"/>
    <w:rsid w:val="008601DF"/>
    <w:rsid w:val="0086099B"/>
    <w:rsid w:val="0086143D"/>
    <w:rsid w:val="0086160C"/>
    <w:rsid w:val="00861B66"/>
    <w:rsid w:val="00861D8C"/>
    <w:rsid w:val="0086242F"/>
    <w:rsid w:val="00862B9A"/>
    <w:rsid w:val="00863363"/>
    <w:rsid w:val="00863537"/>
    <w:rsid w:val="008637D7"/>
    <w:rsid w:val="00863A3A"/>
    <w:rsid w:val="00863C5D"/>
    <w:rsid w:val="00863D38"/>
    <w:rsid w:val="0086425C"/>
    <w:rsid w:val="00864588"/>
    <w:rsid w:val="00864DC3"/>
    <w:rsid w:val="008651F5"/>
    <w:rsid w:val="00865F3B"/>
    <w:rsid w:val="0086607D"/>
    <w:rsid w:val="008669E1"/>
    <w:rsid w:val="00866E1D"/>
    <w:rsid w:val="008677FD"/>
    <w:rsid w:val="00867981"/>
    <w:rsid w:val="00867B26"/>
    <w:rsid w:val="0087055F"/>
    <w:rsid w:val="008705D4"/>
    <w:rsid w:val="008706D4"/>
    <w:rsid w:val="00870746"/>
    <w:rsid w:val="00870786"/>
    <w:rsid w:val="00870F8A"/>
    <w:rsid w:val="008719A4"/>
    <w:rsid w:val="00871D23"/>
    <w:rsid w:val="00871D26"/>
    <w:rsid w:val="00871FBC"/>
    <w:rsid w:val="00872DD4"/>
    <w:rsid w:val="00872DF0"/>
    <w:rsid w:val="00872E99"/>
    <w:rsid w:val="008735D7"/>
    <w:rsid w:val="00873921"/>
    <w:rsid w:val="008739E4"/>
    <w:rsid w:val="00873FD8"/>
    <w:rsid w:val="00874312"/>
    <w:rsid w:val="0087437C"/>
    <w:rsid w:val="008743D3"/>
    <w:rsid w:val="00875390"/>
    <w:rsid w:val="008759A0"/>
    <w:rsid w:val="00875CD7"/>
    <w:rsid w:val="00876329"/>
    <w:rsid w:val="00876B4D"/>
    <w:rsid w:val="00876C18"/>
    <w:rsid w:val="00877394"/>
    <w:rsid w:val="00877943"/>
    <w:rsid w:val="00877F18"/>
    <w:rsid w:val="00880FCF"/>
    <w:rsid w:val="00881595"/>
    <w:rsid w:val="00881877"/>
    <w:rsid w:val="008819D5"/>
    <w:rsid w:val="00881CDD"/>
    <w:rsid w:val="00882349"/>
    <w:rsid w:val="00883005"/>
    <w:rsid w:val="008833F8"/>
    <w:rsid w:val="008846AC"/>
    <w:rsid w:val="008848F9"/>
    <w:rsid w:val="00885D70"/>
    <w:rsid w:val="00886D00"/>
    <w:rsid w:val="00886D44"/>
    <w:rsid w:val="00886F61"/>
    <w:rsid w:val="00886FBF"/>
    <w:rsid w:val="008877CF"/>
    <w:rsid w:val="00887B43"/>
    <w:rsid w:val="00890526"/>
    <w:rsid w:val="0089062B"/>
    <w:rsid w:val="008907CA"/>
    <w:rsid w:val="00890D99"/>
    <w:rsid w:val="00891245"/>
    <w:rsid w:val="008913E3"/>
    <w:rsid w:val="008913FE"/>
    <w:rsid w:val="0089173D"/>
    <w:rsid w:val="00891DA1"/>
    <w:rsid w:val="0089242A"/>
    <w:rsid w:val="00892A7A"/>
    <w:rsid w:val="00892CFF"/>
    <w:rsid w:val="0089347C"/>
    <w:rsid w:val="00893E80"/>
    <w:rsid w:val="008943C2"/>
    <w:rsid w:val="008943D5"/>
    <w:rsid w:val="008947E4"/>
    <w:rsid w:val="00894A88"/>
    <w:rsid w:val="00895310"/>
    <w:rsid w:val="00895386"/>
    <w:rsid w:val="00896866"/>
    <w:rsid w:val="00896985"/>
    <w:rsid w:val="0089757A"/>
    <w:rsid w:val="00897AD2"/>
    <w:rsid w:val="008A0210"/>
    <w:rsid w:val="008A08E0"/>
    <w:rsid w:val="008A0B24"/>
    <w:rsid w:val="008A0B9C"/>
    <w:rsid w:val="008A1272"/>
    <w:rsid w:val="008A166F"/>
    <w:rsid w:val="008A21FF"/>
    <w:rsid w:val="008A2698"/>
    <w:rsid w:val="008A2CE2"/>
    <w:rsid w:val="008A30AC"/>
    <w:rsid w:val="008A30BD"/>
    <w:rsid w:val="008A3AE2"/>
    <w:rsid w:val="008A3C17"/>
    <w:rsid w:val="008A4275"/>
    <w:rsid w:val="008A44B8"/>
    <w:rsid w:val="008A4796"/>
    <w:rsid w:val="008A47F6"/>
    <w:rsid w:val="008A4944"/>
    <w:rsid w:val="008A4C51"/>
    <w:rsid w:val="008A4E29"/>
    <w:rsid w:val="008A4F62"/>
    <w:rsid w:val="008A51A8"/>
    <w:rsid w:val="008A547F"/>
    <w:rsid w:val="008A54C7"/>
    <w:rsid w:val="008A618B"/>
    <w:rsid w:val="008A620C"/>
    <w:rsid w:val="008A646C"/>
    <w:rsid w:val="008A76D3"/>
    <w:rsid w:val="008A77D8"/>
    <w:rsid w:val="008B0483"/>
    <w:rsid w:val="008B120C"/>
    <w:rsid w:val="008B2932"/>
    <w:rsid w:val="008B45A3"/>
    <w:rsid w:val="008B487D"/>
    <w:rsid w:val="008B4D4B"/>
    <w:rsid w:val="008B5156"/>
    <w:rsid w:val="008B51A0"/>
    <w:rsid w:val="008B592A"/>
    <w:rsid w:val="008B5D1A"/>
    <w:rsid w:val="008B6276"/>
    <w:rsid w:val="008B6FBE"/>
    <w:rsid w:val="008B7465"/>
    <w:rsid w:val="008B7758"/>
    <w:rsid w:val="008B7A7F"/>
    <w:rsid w:val="008B7B5C"/>
    <w:rsid w:val="008C035B"/>
    <w:rsid w:val="008C081A"/>
    <w:rsid w:val="008C08D7"/>
    <w:rsid w:val="008C0C99"/>
    <w:rsid w:val="008C10C9"/>
    <w:rsid w:val="008C12FC"/>
    <w:rsid w:val="008C1C27"/>
    <w:rsid w:val="008C1F0E"/>
    <w:rsid w:val="008C1FC4"/>
    <w:rsid w:val="008C2017"/>
    <w:rsid w:val="008C2930"/>
    <w:rsid w:val="008C2D9A"/>
    <w:rsid w:val="008C31C0"/>
    <w:rsid w:val="008C3A15"/>
    <w:rsid w:val="008C3A3B"/>
    <w:rsid w:val="008C3BBC"/>
    <w:rsid w:val="008C3D46"/>
    <w:rsid w:val="008C48F8"/>
    <w:rsid w:val="008C4958"/>
    <w:rsid w:val="008C4BAA"/>
    <w:rsid w:val="008C4C43"/>
    <w:rsid w:val="008C4D22"/>
    <w:rsid w:val="008C636D"/>
    <w:rsid w:val="008C6AE8"/>
    <w:rsid w:val="008C6D3D"/>
    <w:rsid w:val="008C6EA8"/>
    <w:rsid w:val="008C7072"/>
    <w:rsid w:val="008C7573"/>
    <w:rsid w:val="008C7A2D"/>
    <w:rsid w:val="008C7D4E"/>
    <w:rsid w:val="008C7F2C"/>
    <w:rsid w:val="008C7F46"/>
    <w:rsid w:val="008D0677"/>
    <w:rsid w:val="008D114A"/>
    <w:rsid w:val="008D13F8"/>
    <w:rsid w:val="008D1742"/>
    <w:rsid w:val="008D19AA"/>
    <w:rsid w:val="008D1AB3"/>
    <w:rsid w:val="008D1FC0"/>
    <w:rsid w:val="008D224C"/>
    <w:rsid w:val="008D2E1D"/>
    <w:rsid w:val="008D2EBF"/>
    <w:rsid w:val="008D3299"/>
    <w:rsid w:val="008D34F1"/>
    <w:rsid w:val="008D39D8"/>
    <w:rsid w:val="008D4FAD"/>
    <w:rsid w:val="008D517C"/>
    <w:rsid w:val="008D5474"/>
    <w:rsid w:val="008D56D5"/>
    <w:rsid w:val="008D5FCE"/>
    <w:rsid w:val="008D680E"/>
    <w:rsid w:val="008D6A8E"/>
    <w:rsid w:val="008D6D1A"/>
    <w:rsid w:val="008E01A1"/>
    <w:rsid w:val="008E07F9"/>
    <w:rsid w:val="008E0927"/>
    <w:rsid w:val="008E0DC8"/>
    <w:rsid w:val="008E0E1F"/>
    <w:rsid w:val="008E10C0"/>
    <w:rsid w:val="008E13FD"/>
    <w:rsid w:val="008E1909"/>
    <w:rsid w:val="008E2A65"/>
    <w:rsid w:val="008E2E80"/>
    <w:rsid w:val="008E30B6"/>
    <w:rsid w:val="008E33E0"/>
    <w:rsid w:val="008E3C1B"/>
    <w:rsid w:val="008E3E1F"/>
    <w:rsid w:val="008E436E"/>
    <w:rsid w:val="008E4DF6"/>
    <w:rsid w:val="008E4E82"/>
    <w:rsid w:val="008E548A"/>
    <w:rsid w:val="008E54CF"/>
    <w:rsid w:val="008E5A9D"/>
    <w:rsid w:val="008E5E7C"/>
    <w:rsid w:val="008E5EF8"/>
    <w:rsid w:val="008E61A9"/>
    <w:rsid w:val="008E61F0"/>
    <w:rsid w:val="008E6321"/>
    <w:rsid w:val="008E64C2"/>
    <w:rsid w:val="008E6D79"/>
    <w:rsid w:val="008E6E06"/>
    <w:rsid w:val="008E6E68"/>
    <w:rsid w:val="008E70A3"/>
    <w:rsid w:val="008E715E"/>
    <w:rsid w:val="008E75BD"/>
    <w:rsid w:val="008E781E"/>
    <w:rsid w:val="008E7821"/>
    <w:rsid w:val="008E7ABB"/>
    <w:rsid w:val="008F0055"/>
    <w:rsid w:val="008F0A25"/>
    <w:rsid w:val="008F197A"/>
    <w:rsid w:val="008F19BC"/>
    <w:rsid w:val="008F1EAB"/>
    <w:rsid w:val="008F205C"/>
    <w:rsid w:val="008F33DC"/>
    <w:rsid w:val="008F37D2"/>
    <w:rsid w:val="008F4050"/>
    <w:rsid w:val="008F4451"/>
    <w:rsid w:val="008F477F"/>
    <w:rsid w:val="008F53D0"/>
    <w:rsid w:val="008F6075"/>
    <w:rsid w:val="008F6BDC"/>
    <w:rsid w:val="008F6D46"/>
    <w:rsid w:val="008F6F19"/>
    <w:rsid w:val="008F7390"/>
    <w:rsid w:val="008F78D3"/>
    <w:rsid w:val="008F79C5"/>
    <w:rsid w:val="00900340"/>
    <w:rsid w:val="00900CA0"/>
    <w:rsid w:val="0090151D"/>
    <w:rsid w:val="009015A5"/>
    <w:rsid w:val="00901A35"/>
    <w:rsid w:val="00901A5B"/>
    <w:rsid w:val="00902491"/>
    <w:rsid w:val="00902715"/>
    <w:rsid w:val="00902BDA"/>
    <w:rsid w:val="00902E62"/>
    <w:rsid w:val="0090336B"/>
    <w:rsid w:val="00903880"/>
    <w:rsid w:val="00903AB3"/>
    <w:rsid w:val="00903F57"/>
    <w:rsid w:val="0090437F"/>
    <w:rsid w:val="00904602"/>
    <w:rsid w:val="00904F5D"/>
    <w:rsid w:val="00905214"/>
    <w:rsid w:val="00905285"/>
    <w:rsid w:val="009053AA"/>
    <w:rsid w:val="00905561"/>
    <w:rsid w:val="00906431"/>
    <w:rsid w:val="00906481"/>
    <w:rsid w:val="00906661"/>
    <w:rsid w:val="00906939"/>
    <w:rsid w:val="00906A8B"/>
    <w:rsid w:val="00906C12"/>
    <w:rsid w:val="00907F4E"/>
    <w:rsid w:val="0091019C"/>
    <w:rsid w:val="00910390"/>
    <w:rsid w:val="00910B7D"/>
    <w:rsid w:val="00911DFB"/>
    <w:rsid w:val="009121B5"/>
    <w:rsid w:val="009125E0"/>
    <w:rsid w:val="00912C28"/>
    <w:rsid w:val="009132C6"/>
    <w:rsid w:val="0091386C"/>
    <w:rsid w:val="009139D9"/>
    <w:rsid w:val="00913A43"/>
    <w:rsid w:val="00913C79"/>
    <w:rsid w:val="00913D7D"/>
    <w:rsid w:val="00913EBD"/>
    <w:rsid w:val="00914233"/>
    <w:rsid w:val="009148D2"/>
    <w:rsid w:val="00914AD8"/>
    <w:rsid w:val="00914BC0"/>
    <w:rsid w:val="00914BCA"/>
    <w:rsid w:val="00914CC7"/>
    <w:rsid w:val="009155B4"/>
    <w:rsid w:val="00915D14"/>
    <w:rsid w:val="00916079"/>
    <w:rsid w:val="009164BD"/>
    <w:rsid w:val="0091691E"/>
    <w:rsid w:val="00916FCC"/>
    <w:rsid w:val="00917191"/>
    <w:rsid w:val="00917956"/>
    <w:rsid w:val="00917CE9"/>
    <w:rsid w:val="00917E2D"/>
    <w:rsid w:val="00920097"/>
    <w:rsid w:val="0092027E"/>
    <w:rsid w:val="00920BF2"/>
    <w:rsid w:val="0092137F"/>
    <w:rsid w:val="00922010"/>
    <w:rsid w:val="00922060"/>
    <w:rsid w:val="0092265D"/>
    <w:rsid w:val="009226F0"/>
    <w:rsid w:val="0092270D"/>
    <w:rsid w:val="0092272E"/>
    <w:rsid w:val="00922BFE"/>
    <w:rsid w:val="009237EC"/>
    <w:rsid w:val="00923BD4"/>
    <w:rsid w:val="0092533B"/>
    <w:rsid w:val="0092560F"/>
    <w:rsid w:val="00925846"/>
    <w:rsid w:val="00925878"/>
    <w:rsid w:val="00925CBD"/>
    <w:rsid w:val="00925D8C"/>
    <w:rsid w:val="00927AAE"/>
    <w:rsid w:val="00927FE2"/>
    <w:rsid w:val="00931BD9"/>
    <w:rsid w:val="00931D1B"/>
    <w:rsid w:val="00932130"/>
    <w:rsid w:val="009326F1"/>
    <w:rsid w:val="00932952"/>
    <w:rsid w:val="00933367"/>
    <w:rsid w:val="00933699"/>
    <w:rsid w:val="00933E80"/>
    <w:rsid w:val="00934396"/>
    <w:rsid w:val="0093442A"/>
    <w:rsid w:val="009349BB"/>
    <w:rsid w:val="00935A7F"/>
    <w:rsid w:val="00935B61"/>
    <w:rsid w:val="00940C00"/>
    <w:rsid w:val="00941636"/>
    <w:rsid w:val="00942743"/>
    <w:rsid w:val="00942D57"/>
    <w:rsid w:val="009433F1"/>
    <w:rsid w:val="009436AF"/>
    <w:rsid w:val="00943742"/>
    <w:rsid w:val="009437A7"/>
    <w:rsid w:val="00943A35"/>
    <w:rsid w:val="00943EA0"/>
    <w:rsid w:val="0094403B"/>
    <w:rsid w:val="00944A5E"/>
    <w:rsid w:val="0094503B"/>
    <w:rsid w:val="009455CF"/>
    <w:rsid w:val="00945630"/>
    <w:rsid w:val="00945C05"/>
    <w:rsid w:val="00945D2F"/>
    <w:rsid w:val="00945ECA"/>
    <w:rsid w:val="00946815"/>
    <w:rsid w:val="00946945"/>
    <w:rsid w:val="00947517"/>
    <w:rsid w:val="00947713"/>
    <w:rsid w:val="0094782B"/>
    <w:rsid w:val="00947CC8"/>
    <w:rsid w:val="00947D62"/>
    <w:rsid w:val="0095092C"/>
    <w:rsid w:val="00950DE7"/>
    <w:rsid w:val="00950EA7"/>
    <w:rsid w:val="00951A64"/>
    <w:rsid w:val="00951FE9"/>
    <w:rsid w:val="0095278F"/>
    <w:rsid w:val="00952E7F"/>
    <w:rsid w:val="00953098"/>
    <w:rsid w:val="00953637"/>
    <w:rsid w:val="00953920"/>
    <w:rsid w:val="009539FB"/>
    <w:rsid w:val="00953D47"/>
    <w:rsid w:val="00954090"/>
    <w:rsid w:val="009541BE"/>
    <w:rsid w:val="00954381"/>
    <w:rsid w:val="0095461F"/>
    <w:rsid w:val="00954663"/>
    <w:rsid w:val="00954F7B"/>
    <w:rsid w:val="009559ED"/>
    <w:rsid w:val="0095666C"/>
    <w:rsid w:val="0095681E"/>
    <w:rsid w:val="00956901"/>
    <w:rsid w:val="009572D4"/>
    <w:rsid w:val="00957544"/>
    <w:rsid w:val="00960091"/>
    <w:rsid w:val="009615FF"/>
    <w:rsid w:val="00961921"/>
    <w:rsid w:val="0096240B"/>
    <w:rsid w:val="0096355B"/>
    <w:rsid w:val="00963AF9"/>
    <w:rsid w:val="00963BD3"/>
    <w:rsid w:val="00963C1E"/>
    <w:rsid w:val="0096430A"/>
    <w:rsid w:val="00964464"/>
    <w:rsid w:val="0096475B"/>
    <w:rsid w:val="00964F05"/>
    <w:rsid w:val="0096554B"/>
    <w:rsid w:val="0096584A"/>
    <w:rsid w:val="00965A4F"/>
    <w:rsid w:val="00965BD7"/>
    <w:rsid w:val="00965E61"/>
    <w:rsid w:val="00967013"/>
    <w:rsid w:val="0096710B"/>
    <w:rsid w:val="0096766E"/>
    <w:rsid w:val="00967764"/>
    <w:rsid w:val="00970A56"/>
    <w:rsid w:val="00971160"/>
    <w:rsid w:val="009713D9"/>
    <w:rsid w:val="00971837"/>
    <w:rsid w:val="0097188B"/>
    <w:rsid w:val="00971A83"/>
    <w:rsid w:val="00971CA8"/>
    <w:rsid w:val="00971F08"/>
    <w:rsid w:val="00972109"/>
    <w:rsid w:val="009727F4"/>
    <w:rsid w:val="00972E1B"/>
    <w:rsid w:val="00974A18"/>
    <w:rsid w:val="00974C50"/>
    <w:rsid w:val="00974D5A"/>
    <w:rsid w:val="00975000"/>
    <w:rsid w:val="00975446"/>
    <w:rsid w:val="00975D06"/>
    <w:rsid w:val="00975F3C"/>
    <w:rsid w:val="00976949"/>
    <w:rsid w:val="00976B34"/>
    <w:rsid w:val="00976D35"/>
    <w:rsid w:val="009775C5"/>
    <w:rsid w:val="00977A89"/>
    <w:rsid w:val="00977F6E"/>
    <w:rsid w:val="0098037A"/>
    <w:rsid w:val="00980477"/>
    <w:rsid w:val="0098062F"/>
    <w:rsid w:val="00980B0F"/>
    <w:rsid w:val="009810CF"/>
    <w:rsid w:val="009817BF"/>
    <w:rsid w:val="00981FD7"/>
    <w:rsid w:val="009820F4"/>
    <w:rsid w:val="00983521"/>
    <w:rsid w:val="009835A1"/>
    <w:rsid w:val="009840D2"/>
    <w:rsid w:val="009842FC"/>
    <w:rsid w:val="00984738"/>
    <w:rsid w:val="00985253"/>
    <w:rsid w:val="009853B3"/>
    <w:rsid w:val="00985796"/>
    <w:rsid w:val="00986635"/>
    <w:rsid w:val="009866A1"/>
    <w:rsid w:val="00986B3C"/>
    <w:rsid w:val="009870B6"/>
    <w:rsid w:val="00987E7A"/>
    <w:rsid w:val="00987F9C"/>
    <w:rsid w:val="009900E5"/>
    <w:rsid w:val="00990194"/>
    <w:rsid w:val="00990630"/>
    <w:rsid w:val="0099093F"/>
    <w:rsid w:val="00990B5A"/>
    <w:rsid w:val="00991761"/>
    <w:rsid w:val="00992161"/>
    <w:rsid w:val="0099235B"/>
    <w:rsid w:val="00992C14"/>
    <w:rsid w:val="00992CDF"/>
    <w:rsid w:val="0099311F"/>
    <w:rsid w:val="00993321"/>
    <w:rsid w:val="00993D8D"/>
    <w:rsid w:val="00994309"/>
    <w:rsid w:val="00994B02"/>
    <w:rsid w:val="00994DCA"/>
    <w:rsid w:val="00995324"/>
    <w:rsid w:val="009955D8"/>
    <w:rsid w:val="00995692"/>
    <w:rsid w:val="00995B06"/>
    <w:rsid w:val="0099603E"/>
    <w:rsid w:val="009965BD"/>
    <w:rsid w:val="00996A66"/>
    <w:rsid w:val="00996BDC"/>
    <w:rsid w:val="009970DD"/>
    <w:rsid w:val="009977EF"/>
    <w:rsid w:val="009978AB"/>
    <w:rsid w:val="009A005D"/>
    <w:rsid w:val="009A0306"/>
    <w:rsid w:val="009A0FAB"/>
    <w:rsid w:val="009A0FBA"/>
    <w:rsid w:val="009A13D5"/>
    <w:rsid w:val="009A1601"/>
    <w:rsid w:val="009A1C6E"/>
    <w:rsid w:val="009A1F67"/>
    <w:rsid w:val="009A24C8"/>
    <w:rsid w:val="009A257B"/>
    <w:rsid w:val="009A2F3C"/>
    <w:rsid w:val="009A377F"/>
    <w:rsid w:val="009A3FD9"/>
    <w:rsid w:val="009A42E3"/>
    <w:rsid w:val="009A4382"/>
    <w:rsid w:val="009A462D"/>
    <w:rsid w:val="009A4D84"/>
    <w:rsid w:val="009A4E71"/>
    <w:rsid w:val="009A5294"/>
    <w:rsid w:val="009A5420"/>
    <w:rsid w:val="009A57D3"/>
    <w:rsid w:val="009A58CF"/>
    <w:rsid w:val="009A5CBA"/>
    <w:rsid w:val="009A6274"/>
    <w:rsid w:val="009A627F"/>
    <w:rsid w:val="009A645B"/>
    <w:rsid w:val="009A71C9"/>
    <w:rsid w:val="009A747D"/>
    <w:rsid w:val="009A755E"/>
    <w:rsid w:val="009A7A6E"/>
    <w:rsid w:val="009B0D91"/>
    <w:rsid w:val="009B3104"/>
    <w:rsid w:val="009B34CD"/>
    <w:rsid w:val="009B396D"/>
    <w:rsid w:val="009B3AC2"/>
    <w:rsid w:val="009B3BD4"/>
    <w:rsid w:val="009B4103"/>
    <w:rsid w:val="009B44CE"/>
    <w:rsid w:val="009B45BC"/>
    <w:rsid w:val="009B4A4D"/>
    <w:rsid w:val="009B4DF4"/>
    <w:rsid w:val="009B4E5C"/>
    <w:rsid w:val="009B564E"/>
    <w:rsid w:val="009B597F"/>
    <w:rsid w:val="009B63E2"/>
    <w:rsid w:val="009B64DC"/>
    <w:rsid w:val="009B6662"/>
    <w:rsid w:val="009B6871"/>
    <w:rsid w:val="009B6F63"/>
    <w:rsid w:val="009B6F97"/>
    <w:rsid w:val="009B7675"/>
    <w:rsid w:val="009B78F7"/>
    <w:rsid w:val="009B7AA5"/>
    <w:rsid w:val="009B7ADC"/>
    <w:rsid w:val="009B7B75"/>
    <w:rsid w:val="009B7E87"/>
    <w:rsid w:val="009C0587"/>
    <w:rsid w:val="009C205A"/>
    <w:rsid w:val="009C273D"/>
    <w:rsid w:val="009C2BC5"/>
    <w:rsid w:val="009C2DAB"/>
    <w:rsid w:val="009C30B2"/>
    <w:rsid w:val="009C397E"/>
    <w:rsid w:val="009C403E"/>
    <w:rsid w:val="009C4923"/>
    <w:rsid w:val="009C5410"/>
    <w:rsid w:val="009C591C"/>
    <w:rsid w:val="009C5948"/>
    <w:rsid w:val="009C5A31"/>
    <w:rsid w:val="009C62EF"/>
    <w:rsid w:val="009C6698"/>
    <w:rsid w:val="009C742A"/>
    <w:rsid w:val="009C78AC"/>
    <w:rsid w:val="009D111B"/>
    <w:rsid w:val="009D1829"/>
    <w:rsid w:val="009D2044"/>
    <w:rsid w:val="009D2ACB"/>
    <w:rsid w:val="009D3454"/>
    <w:rsid w:val="009D34E4"/>
    <w:rsid w:val="009D378A"/>
    <w:rsid w:val="009D4778"/>
    <w:rsid w:val="009D492B"/>
    <w:rsid w:val="009D4D49"/>
    <w:rsid w:val="009D4F5A"/>
    <w:rsid w:val="009D4FF0"/>
    <w:rsid w:val="009D5262"/>
    <w:rsid w:val="009D5BB6"/>
    <w:rsid w:val="009D62ED"/>
    <w:rsid w:val="009D67C7"/>
    <w:rsid w:val="009D6C0B"/>
    <w:rsid w:val="009D703C"/>
    <w:rsid w:val="009D718F"/>
    <w:rsid w:val="009D7788"/>
    <w:rsid w:val="009D7E42"/>
    <w:rsid w:val="009E0213"/>
    <w:rsid w:val="009E068F"/>
    <w:rsid w:val="009E0738"/>
    <w:rsid w:val="009E07DE"/>
    <w:rsid w:val="009E23F6"/>
    <w:rsid w:val="009E29FD"/>
    <w:rsid w:val="009E35DB"/>
    <w:rsid w:val="009E3622"/>
    <w:rsid w:val="009E3889"/>
    <w:rsid w:val="009E3F28"/>
    <w:rsid w:val="009E4004"/>
    <w:rsid w:val="009E47A3"/>
    <w:rsid w:val="009E5D88"/>
    <w:rsid w:val="009E602D"/>
    <w:rsid w:val="009E6A70"/>
    <w:rsid w:val="009E6AD3"/>
    <w:rsid w:val="009E6AD5"/>
    <w:rsid w:val="009E7CEA"/>
    <w:rsid w:val="009F0370"/>
    <w:rsid w:val="009F08F3"/>
    <w:rsid w:val="009F09EF"/>
    <w:rsid w:val="009F0A74"/>
    <w:rsid w:val="009F0D09"/>
    <w:rsid w:val="009F15F5"/>
    <w:rsid w:val="009F1A8F"/>
    <w:rsid w:val="009F2089"/>
    <w:rsid w:val="009F2AE7"/>
    <w:rsid w:val="009F2AF7"/>
    <w:rsid w:val="009F2B2C"/>
    <w:rsid w:val="009F2E03"/>
    <w:rsid w:val="009F344F"/>
    <w:rsid w:val="009F3A0E"/>
    <w:rsid w:val="009F3B1B"/>
    <w:rsid w:val="009F3C3D"/>
    <w:rsid w:val="009F753B"/>
    <w:rsid w:val="009F7BDB"/>
    <w:rsid w:val="009F7C5C"/>
    <w:rsid w:val="009F7DAD"/>
    <w:rsid w:val="00A00254"/>
    <w:rsid w:val="00A0026D"/>
    <w:rsid w:val="00A0039D"/>
    <w:rsid w:val="00A0060F"/>
    <w:rsid w:val="00A021CA"/>
    <w:rsid w:val="00A02368"/>
    <w:rsid w:val="00A02D6D"/>
    <w:rsid w:val="00A030CF"/>
    <w:rsid w:val="00A04232"/>
    <w:rsid w:val="00A04367"/>
    <w:rsid w:val="00A047D2"/>
    <w:rsid w:val="00A048A8"/>
    <w:rsid w:val="00A04968"/>
    <w:rsid w:val="00A04DCB"/>
    <w:rsid w:val="00A05875"/>
    <w:rsid w:val="00A05B47"/>
    <w:rsid w:val="00A06DB0"/>
    <w:rsid w:val="00A079D6"/>
    <w:rsid w:val="00A10432"/>
    <w:rsid w:val="00A10FBB"/>
    <w:rsid w:val="00A110BC"/>
    <w:rsid w:val="00A11BA9"/>
    <w:rsid w:val="00A12492"/>
    <w:rsid w:val="00A13DD6"/>
    <w:rsid w:val="00A13E54"/>
    <w:rsid w:val="00A1420D"/>
    <w:rsid w:val="00A144B1"/>
    <w:rsid w:val="00A147FB"/>
    <w:rsid w:val="00A149B8"/>
    <w:rsid w:val="00A15385"/>
    <w:rsid w:val="00A164E3"/>
    <w:rsid w:val="00A168F2"/>
    <w:rsid w:val="00A16D58"/>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3A7"/>
    <w:rsid w:val="00A264A9"/>
    <w:rsid w:val="00A2663B"/>
    <w:rsid w:val="00A26849"/>
    <w:rsid w:val="00A269B0"/>
    <w:rsid w:val="00A27785"/>
    <w:rsid w:val="00A278E6"/>
    <w:rsid w:val="00A30187"/>
    <w:rsid w:val="00A30C0E"/>
    <w:rsid w:val="00A319C8"/>
    <w:rsid w:val="00A31DF8"/>
    <w:rsid w:val="00A320BF"/>
    <w:rsid w:val="00A32743"/>
    <w:rsid w:val="00A33041"/>
    <w:rsid w:val="00A33EF5"/>
    <w:rsid w:val="00A34314"/>
    <w:rsid w:val="00A3448A"/>
    <w:rsid w:val="00A35160"/>
    <w:rsid w:val="00A351FF"/>
    <w:rsid w:val="00A35469"/>
    <w:rsid w:val="00A35D03"/>
    <w:rsid w:val="00A36297"/>
    <w:rsid w:val="00A36EAD"/>
    <w:rsid w:val="00A3755F"/>
    <w:rsid w:val="00A37E7B"/>
    <w:rsid w:val="00A408D4"/>
    <w:rsid w:val="00A40E1E"/>
    <w:rsid w:val="00A419C2"/>
    <w:rsid w:val="00A41CC8"/>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6B9D"/>
    <w:rsid w:val="00A47A09"/>
    <w:rsid w:val="00A50156"/>
    <w:rsid w:val="00A50F41"/>
    <w:rsid w:val="00A5140E"/>
    <w:rsid w:val="00A51E32"/>
    <w:rsid w:val="00A51F20"/>
    <w:rsid w:val="00A51FE3"/>
    <w:rsid w:val="00A522DB"/>
    <w:rsid w:val="00A523A0"/>
    <w:rsid w:val="00A525A0"/>
    <w:rsid w:val="00A52B3E"/>
    <w:rsid w:val="00A52E1D"/>
    <w:rsid w:val="00A52F16"/>
    <w:rsid w:val="00A5341A"/>
    <w:rsid w:val="00A54350"/>
    <w:rsid w:val="00A55EE6"/>
    <w:rsid w:val="00A56674"/>
    <w:rsid w:val="00A601E5"/>
    <w:rsid w:val="00A60C3C"/>
    <w:rsid w:val="00A60DBF"/>
    <w:rsid w:val="00A60E71"/>
    <w:rsid w:val="00A610E9"/>
    <w:rsid w:val="00A6126F"/>
    <w:rsid w:val="00A61499"/>
    <w:rsid w:val="00A6152A"/>
    <w:rsid w:val="00A62051"/>
    <w:rsid w:val="00A62703"/>
    <w:rsid w:val="00A62A61"/>
    <w:rsid w:val="00A62C1F"/>
    <w:rsid w:val="00A63483"/>
    <w:rsid w:val="00A647D1"/>
    <w:rsid w:val="00A64DD4"/>
    <w:rsid w:val="00A65943"/>
    <w:rsid w:val="00A660AC"/>
    <w:rsid w:val="00A66720"/>
    <w:rsid w:val="00A670EF"/>
    <w:rsid w:val="00A672C5"/>
    <w:rsid w:val="00A673E3"/>
    <w:rsid w:val="00A67D49"/>
    <w:rsid w:val="00A67E6C"/>
    <w:rsid w:val="00A705D7"/>
    <w:rsid w:val="00A71990"/>
    <w:rsid w:val="00A71B99"/>
    <w:rsid w:val="00A71E0A"/>
    <w:rsid w:val="00A7246D"/>
    <w:rsid w:val="00A72E81"/>
    <w:rsid w:val="00A73989"/>
    <w:rsid w:val="00A739D0"/>
    <w:rsid w:val="00A73D7E"/>
    <w:rsid w:val="00A746CE"/>
    <w:rsid w:val="00A74F7D"/>
    <w:rsid w:val="00A75010"/>
    <w:rsid w:val="00A754EE"/>
    <w:rsid w:val="00A761D4"/>
    <w:rsid w:val="00A76669"/>
    <w:rsid w:val="00A773F0"/>
    <w:rsid w:val="00A776B4"/>
    <w:rsid w:val="00A77EC4"/>
    <w:rsid w:val="00A80633"/>
    <w:rsid w:val="00A807B8"/>
    <w:rsid w:val="00A81391"/>
    <w:rsid w:val="00A82369"/>
    <w:rsid w:val="00A83B47"/>
    <w:rsid w:val="00A8445F"/>
    <w:rsid w:val="00A848ED"/>
    <w:rsid w:val="00A84AA5"/>
    <w:rsid w:val="00A852ED"/>
    <w:rsid w:val="00A8531C"/>
    <w:rsid w:val="00A85A38"/>
    <w:rsid w:val="00A85D63"/>
    <w:rsid w:val="00A8722D"/>
    <w:rsid w:val="00A877A9"/>
    <w:rsid w:val="00A910FA"/>
    <w:rsid w:val="00A91F23"/>
    <w:rsid w:val="00A920C7"/>
    <w:rsid w:val="00A92879"/>
    <w:rsid w:val="00A93D59"/>
    <w:rsid w:val="00A9544C"/>
    <w:rsid w:val="00A956A5"/>
    <w:rsid w:val="00A9594B"/>
    <w:rsid w:val="00A96044"/>
    <w:rsid w:val="00A96357"/>
    <w:rsid w:val="00A96C11"/>
    <w:rsid w:val="00A977A1"/>
    <w:rsid w:val="00A979EE"/>
    <w:rsid w:val="00A97EE2"/>
    <w:rsid w:val="00AA016F"/>
    <w:rsid w:val="00AA02CE"/>
    <w:rsid w:val="00AA05E2"/>
    <w:rsid w:val="00AA06F4"/>
    <w:rsid w:val="00AA11A2"/>
    <w:rsid w:val="00AA1D8A"/>
    <w:rsid w:val="00AA1ED6"/>
    <w:rsid w:val="00AA23DA"/>
    <w:rsid w:val="00AA2D9C"/>
    <w:rsid w:val="00AA3054"/>
    <w:rsid w:val="00AA3748"/>
    <w:rsid w:val="00AA446F"/>
    <w:rsid w:val="00AA51D6"/>
    <w:rsid w:val="00AA548E"/>
    <w:rsid w:val="00AA5D17"/>
    <w:rsid w:val="00AA5EDC"/>
    <w:rsid w:val="00AA5F8B"/>
    <w:rsid w:val="00AA76CD"/>
    <w:rsid w:val="00AA778A"/>
    <w:rsid w:val="00AA77F8"/>
    <w:rsid w:val="00AB0338"/>
    <w:rsid w:val="00AB04D2"/>
    <w:rsid w:val="00AB0BC8"/>
    <w:rsid w:val="00AB11CA"/>
    <w:rsid w:val="00AB1387"/>
    <w:rsid w:val="00AB14D9"/>
    <w:rsid w:val="00AB19C7"/>
    <w:rsid w:val="00AB1B76"/>
    <w:rsid w:val="00AB1C41"/>
    <w:rsid w:val="00AB3137"/>
    <w:rsid w:val="00AB3B29"/>
    <w:rsid w:val="00AB4AB8"/>
    <w:rsid w:val="00AB4BAA"/>
    <w:rsid w:val="00AB5469"/>
    <w:rsid w:val="00AB5809"/>
    <w:rsid w:val="00AB5B76"/>
    <w:rsid w:val="00AB655E"/>
    <w:rsid w:val="00AB693B"/>
    <w:rsid w:val="00AB6EAE"/>
    <w:rsid w:val="00AB7DA2"/>
    <w:rsid w:val="00AC007F"/>
    <w:rsid w:val="00AC158C"/>
    <w:rsid w:val="00AC1AB7"/>
    <w:rsid w:val="00AC1D55"/>
    <w:rsid w:val="00AC2ECD"/>
    <w:rsid w:val="00AC3119"/>
    <w:rsid w:val="00AC38AE"/>
    <w:rsid w:val="00AC3C2D"/>
    <w:rsid w:val="00AC49FB"/>
    <w:rsid w:val="00AC5077"/>
    <w:rsid w:val="00AC50DB"/>
    <w:rsid w:val="00AC5199"/>
    <w:rsid w:val="00AC5569"/>
    <w:rsid w:val="00AC5A10"/>
    <w:rsid w:val="00AC5B90"/>
    <w:rsid w:val="00AC630A"/>
    <w:rsid w:val="00AC66E2"/>
    <w:rsid w:val="00AC6962"/>
    <w:rsid w:val="00AC76DF"/>
    <w:rsid w:val="00AC786A"/>
    <w:rsid w:val="00AD0460"/>
    <w:rsid w:val="00AD0AA3"/>
    <w:rsid w:val="00AD0B4E"/>
    <w:rsid w:val="00AD1023"/>
    <w:rsid w:val="00AD129F"/>
    <w:rsid w:val="00AD15A8"/>
    <w:rsid w:val="00AD17E6"/>
    <w:rsid w:val="00AD198E"/>
    <w:rsid w:val="00AD19F9"/>
    <w:rsid w:val="00AD1BCB"/>
    <w:rsid w:val="00AD20C2"/>
    <w:rsid w:val="00AD2100"/>
    <w:rsid w:val="00AD2423"/>
    <w:rsid w:val="00AD2921"/>
    <w:rsid w:val="00AD3535"/>
    <w:rsid w:val="00AD3BD0"/>
    <w:rsid w:val="00AD3DC4"/>
    <w:rsid w:val="00AD3F94"/>
    <w:rsid w:val="00AD4389"/>
    <w:rsid w:val="00AD4A5A"/>
    <w:rsid w:val="00AD520F"/>
    <w:rsid w:val="00AD5247"/>
    <w:rsid w:val="00AD5F33"/>
    <w:rsid w:val="00AD6059"/>
    <w:rsid w:val="00AD748F"/>
    <w:rsid w:val="00AD7A25"/>
    <w:rsid w:val="00AD7ABF"/>
    <w:rsid w:val="00AD7C74"/>
    <w:rsid w:val="00AD7D2A"/>
    <w:rsid w:val="00AD7F4A"/>
    <w:rsid w:val="00AE01BF"/>
    <w:rsid w:val="00AE0416"/>
    <w:rsid w:val="00AE0455"/>
    <w:rsid w:val="00AE0A60"/>
    <w:rsid w:val="00AE1288"/>
    <w:rsid w:val="00AE150B"/>
    <w:rsid w:val="00AE1722"/>
    <w:rsid w:val="00AE27AC"/>
    <w:rsid w:val="00AE34E7"/>
    <w:rsid w:val="00AE360D"/>
    <w:rsid w:val="00AE39D2"/>
    <w:rsid w:val="00AE3D3C"/>
    <w:rsid w:val="00AE3FA0"/>
    <w:rsid w:val="00AE40E0"/>
    <w:rsid w:val="00AE4DBA"/>
    <w:rsid w:val="00AE4F07"/>
    <w:rsid w:val="00AE5783"/>
    <w:rsid w:val="00AE71F0"/>
    <w:rsid w:val="00AE7707"/>
    <w:rsid w:val="00AF12C0"/>
    <w:rsid w:val="00AF1C5D"/>
    <w:rsid w:val="00AF1E22"/>
    <w:rsid w:val="00AF271A"/>
    <w:rsid w:val="00AF2D40"/>
    <w:rsid w:val="00AF3219"/>
    <w:rsid w:val="00AF386A"/>
    <w:rsid w:val="00AF386F"/>
    <w:rsid w:val="00AF4130"/>
    <w:rsid w:val="00AF42D7"/>
    <w:rsid w:val="00AF474B"/>
    <w:rsid w:val="00AF4AFF"/>
    <w:rsid w:val="00AF4EC2"/>
    <w:rsid w:val="00AF606F"/>
    <w:rsid w:val="00AF643F"/>
    <w:rsid w:val="00AF6DA0"/>
    <w:rsid w:val="00B006FE"/>
    <w:rsid w:val="00B00727"/>
    <w:rsid w:val="00B007CB"/>
    <w:rsid w:val="00B00A65"/>
    <w:rsid w:val="00B01F44"/>
    <w:rsid w:val="00B02AA9"/>
    <w:rsid w:val="00B02D93"/>
    <w:rsid w:val="00B02FA3"/>
    <w:rsid w:val="00B03281"/>
    <w:rsid w:val="00B03FC2"/>
    <w:rsid w:val="00B0455E"/>
    <w:rsid w:val="00B04C41"/>
    <w:rsid w:val="00B05084"/>
    <w:rsid w:val="00B053C2"/>
    <w:rsid w:val="00B0643A"/>
    <w:rsid w:val="00B06F72"/>
    <w:rsid w:val="00B100A0"/>
    <w:rsid w:val="00B10EEB"/>
    <w:rsid w:val="00B11107"/>
    <w:rsid w:val="00B11356"/>
    <w:rsid w:val="00B11379"/>
    <w:rsid w:val="00B1177A"/>
    <w:rsid w:val="00B11D83"/>
    <w:rsid w:val="00B12447"/>
    <w:rsid w:val="00B132FF"/>
    <w:rsid w:val="00B143FA"/>
    <w:rsid w:val="00B146E4"/>
    <w:rsid w:val="00B155FA"/>
    <w:rsid w:val="00B15781"/>
    <w:rsid w:val="00B157F9"/>
    <w:rsid w:val="00B159ED"/>
    <w:rsid w:val="00B16684"/>
    <w:rsid w:val="00B168FB"/>
    <w:rsid w:val="00B169C0"/>
    <w:rsid w:val="00B17846"/>
    <w:rsid w:val="00B17D61"/>
    <w:rsid w:val="00B200EB"/>
    <w:rsid w:val="00B20256"/>
    <w:rsid w:val="00B206FF"/>
    <w:rsid w:val="00B20D09"/>
    <w:rsid w:val="00B20DD9"/>
    <w:rsid w:val="00B21D5E"/>
    <w:rsid w:val="00B223A0"/>
    <w:rsid w:val="00B22634"/>
    <w:rsid w:val="00B231A3"/>
    <w:rsid w:val="00B23473"/>
    <w:rsid w:val="00B23755"/>
    <w:rsid w:val="00B23D38"/>
    <w:rsid w:val="00B2409E"/>
    <w:rsid w:val="00B24598"/>
    <w:rsid w:val="00B24D34"/>
    <w:rsid w:val="00B258F2"/>
    <w:rsid w:val="00B25A7A"/>
    <w:rsid w:val="00B25C41"/>
    <w:rsid w:val="00B263DB"/>
    <w:rsid w:val="00B2640A"/>
    <w:rsid w:val="00B26C1E"/>
    <w:rsid w:val="00B26DA0"/>
    <w:rsid w:val="00B2763F"/>
    <w:rsid w:val="00B27AAC"/>
    <w:rsid w:val="00B27EF6"/>
    <w:rsid w:val="00B30016"/>
    <w:rsid w:val="00B30309"/>
    <w:rsid w:val="00B30462"/>
    <w:rsid w:val="00B30887"/>
    <w:rsid w:val="00B30929"/>
    <w:rsid w:val="00B30D68"/>
    <w:rsid w:val="00B30EDD"/>
    <w:rsid w:val="00B318DF"/>
    <w:rsid w:val="00B31A5E"/>
    <w:rsid w:val="00B32210"/>
    <w:rsid w:val="00B3262E"/>
    <w:rsid w:val="00B32BC1"/>
    <w:rsid w:val="00B337BC"/>
    <w:rsid w:val="00B33D87"/>
    <w:rsid w:val="00B3496E"/>
    <w:rsid w:val="00B34A46"/>
    <w:rsid w:val="00B35997"/>
    <w:rsid w:val="00B3635D"/>
    <w:rsid w:val="00B36F25"/>
    <w:rsid w:val="00B36F3A"/>
    <w:rsid w:val="00B372AA"/>
    <w:rsid w:val="00B401F4"/>
    <w:rsid w:val="00B40445"/>
    <w:rsid w:val="00B41888"/>
    <w:rsid w:val="00B44A42"/>
    <w:rsid w:val="00B44B37"/>
    <w:rsid w:val="00B45A52"/>
    <w:rsid w:val="00B46175"/>
    <w:rsid w:val="00B477B8"/>
    <w:rsid w:val="00B47803"/>
    <w:rsid w:val="00B4791A"/>
    <w:rsid w:val="00B47C29"/>
    <w:rsid w:val="00B47D21"/>
    <w:rsid w:val="00B504C6"/>
    <w:rsid w:val="00B50916"/>
    <w:rsid w:val="00B50A90"/>
    <w:rsid w:val="00B51008"/>
    <w:rsid w:val="00B51031"/>
    <w:rsid w:val="00B511DD"/>
    <w:rsid w:val="00B51D73"/>
    <w:rsid w:val="00B52318"/>
    <w:rsid w:val="00B5286A"/>
    <w:rsid w:val="00B53485"/>
    <w:rsid w:val="00B537CE"/>
    <w:rsid w:val="00B54858"/>
    <w:rsid w:val="00B54B29"/>
    <w:rsid w:val="00B57004"/>
    <w:rsid w:val="00B571E4"/>
    <w:rsid w:val="00B57291"/>
    <w:rsid w:val="00B575E0"/>
    <w:rsid w:val="00B57A4E"/>
    <w:rsid w:val="00B57B83"/>
    <w:rsid w:val="00B57D38"/>
    <w:rsid w:val="00B57D49"/>
    <w:rsid w:val="00B57FF9"/>
    <w:rsid w:val="00B60091"/>
    <w:rsid w:val="00B60BB3"/>
    <w:rsid w:val="00B61E6C"/>
    <w:rsid w:val="00B62B48"/>
    <w:rsid w:val="00B62BEF"/>
    <w:rsid w:val="00B63658"/>
    <w:rsid w:val="00B63B96"/>
    <w:rsid w:val="00B63C08"/>
    <w:rsid w:val="00B63CEF"/>
    <w:rsid w:val="00B64A5E"/>
    <w:rsid w:val="00B64B37"/>
    <w:rsid w:val="00B6574F"/>
    <w:rsid w:val="00B65B04"/>
    <w:rsid w:val="00B66456"/>
    <w:rsid w:val="00B664C7"/>
    <w:rsid w:val="00B66F4E"/>
    <w:rsid w:val="00B6726D"/>
    <w:rsid w:val="00B67F51"/>
    <w:rsid w:val="00B7019D"/>
    <w:rsid w:val="00B714FC"/>
    <w:rsid w:val="00B7177C"/>
    <w:rsid w:val="00B7285B"/>
    <w:rsid w:val="00B72868"/>
    <w:rsid w:val="00B7331C"/>
    <w:rsid w:val="00B73583"/>
    <w:rsid w:val="00B739F6"/>
    <w:rsid w:val="00B7434A"/>
    <w:rsid w:val="00B7518B"/>
    <w:rsid w:val="00B76D2A"/>
    <w:rsid w:val="00B777F2"/>
    <w:rsid w:val="00B77FFB"/>
    <w:rsid w:val="00B80001"/>
    <w:rsid w:val="00B81A7B"/>
    <w:rsid w:val="00B81FF6"/>
    <w:rsid w:val="00B8209E"/>
    <w:rsid w:val="00B83612"/>
    <w:rsid w:val="00B84C08"/>
    <w:rsid w:val="00B85203"/>
    <w:rsid w:val="00B852E5"/>
    <w:rsid w:val="00B85920"/>
    <w:rsid w:val="00B85DE5"/>
    <w:rsid w:val="00B85F55"/>
    <w:rsid w:val="00B85F9D"/>
    <w:rsid w:val="00B863E8"/>
    <w:rsid w:val="00B866B2"/>
    <w:rsid w:val="00B86D43"/>
    <w:rsid w:val="00B870C6"/>
    <w:rsid w:val="00B878FE"/>
    <w:rsid w:val="00B8798A"/>
    <w:rsid w:val="00B9021E"/>
    <w:rsid w:val="00B90504"/>
    <w:rsid w:val="00B909B5"/>
    <w:rsid w:val="00B90BFF"/>
    <w:rsid w:val="00B90F73"/>
    <w:rsid w:val="00B911CA"/>
    <w:rsid w:val="00B91449"/>
    <w:rsid w:val="00B915F9"/>
    <w:rsid w:val="00B917F9"/>
    <w:rsid w:val="00B92AA4"/>
    <w:rsid w:val="00B92CED"/>
    <w:rsid w:val="00B92FF8"/>
    <w:rsid w:val="00B93454"/>
    <w:rsid w:val="00B93A56"/>
    <w:rsid w:val="00B93B59"/>
    <w:rsid w:val="00B93E70"/>
    <w:rsid w:val="00B9406A"/>
    <w:rsid w:val="00B94676"/>
    <w:rsid w:val="00B94CF9"/>
    <w:rsid w:val="00B95811"/>
    <w:rsid w:val="00B95DF2"/>
    <w:rsid w:val="00B95EE9"/>
    <w:rsid w:val="00B96E57"/>
    <w:rsid w:val="00B97BB4"/>
    <w:rsid w:val="00B97C21"/>
    <w:rsid w:val="00B97D91"/>
    <w:rsid w:val="00B97EC2"/>
    <w:rsid w:val="00BA0302"/>
    <w:rsid w:val="00BA08A3"/>
    <w:rsid w:val="00BA1EFD"/>
    <w:rsid w:val="00BA2280"/>
    <w:rsid w:val="00BA2A08"/>
    <w:rsid w:val="00BA2A6A"/>
    <w:rsid w:val="00BA33E1"/>
    <w:rsid w:val="00BA44B4"/>
    <w:rsid w:val="00BA4E8B"/>
    <w:rsid w:val="00BA5484"/>
    <w:rsid w:val="00BA56D2"/>
    <w:rsid w:val="00BA5887"/>
    <w:rsid w:val="00BA58F5"/>
    <w:rsid w:val="00BA69BB"/>
    <w:rsid w:val="00BA6B23"/>
    <w:rsid w:val="00BA70BB"/>
    <w:rsid w:val="00BA76E0"/>
    <w:rsid w:val="00BA7CD6"/>
    <w:rsid w:val="00BA7F1F"/>
    <w:rsid w:val="00BB0A24"/>
    <w:rsid w:val="00BB0DE4"/>
    <w:rsid w:val="00BB1517"/>
    <w:rsid w:val="00BB1B23"/>
    <w:rsid w:val="00BB1E0B"/>
    <w:rsid w:val="00BB1EE5"/>
    <w:rsid w:val="00BB21B4"/>
    <w:rsid w:val="00BB2863"/>
    <w:rsid w:val="00BB2A25"/>
    <w:rsid w:val="00BB2B8E"/>
    <w:rsid w:val="00BB2BED"/>
    <w:rsid w:val="00BB2DD7"/>
    <w:rsid w:val="00BB30F3"/>
    <w:rsid w:val="00BB35E2"/>
    <w:rsid w:val="00BB4906"/>
    <w:rsid w:val="00BB51F7"/>
    <w:rsid w:val="00BB56A9"/>
    <w:rsid w:val="00BB5ADD"/>
    <w:rsid w:val="00BB6BE1"/>
    <w:rsid w:val="00BB6E21"/>
    <w:rsid w:val="00BB703C"/>
    <w:rsid w:val="00BB706E"/>
    <w:rsid w:val="00BC024D"/>
    <w:rsid w:val="00BC0979"/>
    <w:rsid w:val="00BC0BC7"/>
    <w:rsid w:val="00BC0CE6"/>
    <w:rsid w:val="00BC0F31"/>
    <w:rsid w:val="00BC0FC0"/>
    <w:rsid w:val="00BC0FDC"/>
    <w:rsid w:val="00BC1353"/>
    <w:rsid w:val="00BC1A21"/>
    <w:rsid w:val="00BC1B66"/>
    <w:rsid w:val="00BC235C"/>
    <w:rsid w:val="00BC285A"/>
    <w:rsid w:val="00BC456F"/>
    <w:rsid w:val="00BC4D2E"/>
    <w:rsid w:val="00BC4E54"/>
    <w:rsid w:val="00BC5463"/>
    <w:rsid w:val="00BC74D1"/>
    <w:rsid w:val="00BC7AC4"/>
    <w:rsid w:val="00BD0073"/>
    <w:rsid w:val="00BD08DA"/>
    <w:rsid w:val="00BD38A0"/>
    <w:rsid w:val="00BD4169"/>
    <w:rsid w:val="00BD48AC"/>
    <w:rsid w:val="00BD4AE4"/>
    <w:rsid w:val="00BD4F50"/>
    <w:rsid w:val="00BD55BA"/>
    <w:rsid w:val="00BD5762"/>
    <w:rsid w:val="00BD5F1A"/>
    <w:rsid w:val="00BD7DE3"/>
    <w:rsid w:val="00BE079A"/>
    <w:rsid w:val="00BE1234"/>
    <w:rsid w:val="00BE1583"/>
    <w:rsid w:val="00BE1C72"/>
    <w:rsid w:val="00BE1CD1"/>
    <w:rsid w:val="00BE260D"/>
    <w:rsid w:val="00BE29A9"/>
    <w:rsid w:val="00BE2FA6"/>
    <w:rsid w:val="00BE333F"/>
    <w:rsid w:val="00BE35D4"/>
    <w:rsid w:val="00BE4265"/>
    <w:rsid w:val="00BE4F66"/>
    <w:rsid w:val="00BE514C"/>
    <w:rsid w:val="00BE550C"/>
    <w:rsid w:val="00BE5B4C"/>
    <w:rsid w:val="00BE5CFC"/>
    <w:rsid w:val="00BE6B5C"/>
    <w:rsid w:val="00BE7406"/>
    <w:rsid w:val="00BE7603"/>
    <w:rsid w:val="00BE78D7"/>
    <w:rsid w:val="00BF17FD"/>
    <w:rsid w:val="00BF192B"/>
    <w:rsid w:val="00BF1EDF"/>
    <w:rsid w:val="00BF1F46"/>
    <w:rsid w:val="00BF3279"/>
    <w:rsid w:val="00BF3F37"/>
    <w:rsid w:val="00BF459B"/>
    <w:rsid w:val="00BF4BBF"/>
    <w:rsid w:val="00BF512B"/>
    <w:rsid w:val="00BF51F4"/>
    <w:rsid w:val="00BF52F8"/>
    <w:rsid w:val="00BF5AE5"/>
    <w:rsid w:val="00BF6454"/>
    <w:rsid w:val="00BF657B"/>
    <w:rsid w:val="00BF65A9"/>
    <w:rsid w:val="00BF6EEA"/>
    <w:rsid w:val="00BF6FD7"/>
    <w:rsid w:val="00BF74C7"/>
    <w:rsid w:val="00C00A7C"/>
    <w:rsid w:val="00C00CCF"/>
    <w:rsid w:val="00C014D9"/>
    <w:rsid w:val="00C015F1"/>
    <w:rsid w:val="00C01F33"/>
    <w:rsid w:val="00C0209C"/>
    <w:rsid w:val="00C021B6"/>
    <w:rsid w:val="00C02309"/>
    <w:rsid w:val="00C02CB9"/>
    <w:rsid w:val="00C02CC6"/>
    <w:rsid w:val="00C0342D"/>
    <w:rsid w:val="00C035C2"/>
    <w:rsid w:val="00C040F7"/>
    <w:rsid w:val="00C0414F"/>
    <w:rsid w:val="00C044AB"/>
    <w:rsid w:val="00C04C9F"/>
    <w:rsid w:val="00C05458"/>
    <w:rsid w:val="00C05706"/>
    <w:rsid w:val="00C06071"/>
    <w:rsid w:val="00C07377"/>
    <w:rsid w:val="00C0744C"/>
    <w:rsid w:val="00C102BA"/>
    <w:rsid w:val="00C10478"/>
    <w:rsid w:val="00C109BC"/>
    <w:rsid w:val="00C11103"/>
    <w:rsid w:val="00C11633"/>
    <w:rsid w:val="00C11DC1"/>
    <w:rsid w:val="00C11E79"/>
    <w:rsid w:val="00C12107"/>
    <w:rsid w:val="00C13962"/>
    <w:rsid w:val="00C14011"/>
    <w:rsid w:val="00C14D4B"/>
    <w:rsid w:val="00C1534E"/>
    <w:rsid w:val="00C154BB"/>
    <w:rsid w:val="00C154F6"/>
    <w:rsid w:val="00C155A9"/>
    <w:rsid w:val="00C15D1A"/>
    <w:rsid w:val="00C1608A"/>
    <w:rsid w:val="00C165EC"/>
    <w:rsid w:val="00C16757"/>
    <w:rsid w:val="00C17316"/>
    <w:rsid w:val="00C17389"/>
    <w:rsid w:val="00C20CFE"/>
    <w:rsid w:val="00C226CD"/>
    <w:rsid w:val="00C22A66"/>
    <w:rsid w:val="00C22E8A"/>
    <w:rsid w:val="00C23661"/>
    <w:rsid w:val="00C23EAD"/>
    <w:rsid w:val="00C24AA4"/>
    <w:rsid w:val="00C24B36"/>
    <w:rsid w:val="00C24D21"/>
    <w:rsid w:val="00C258B6"/>
    <w:rsid w:val="00C26007"/>
    <w:rsid w:val="00C2771F"/>
    <w:rsid w:val="00C279B5"/>
    <w:rsid w:val="00C27C45"/>
    <w:rsid w:val="00C3014C"/>
    <w:rsid w:val="00C310C8"/>
    <w:rsid w:val="00C3137E"/>
    <w:rsid w:val="00C3159A"/>
    <w:rsid w:val="00C3171B"/>
    <w:rsid w:val="00C31BA5"/>
    <w:rsid w:val="00C31D66"/>
    <w:rsid w:val="00C32E12"/>
    <w:rsid w:val="00C32FA7"/>
    <w:rsid w:val="00C331F5"/>
    <w:rsid w:val="00C33EEA"/>
    <w:rsid w:val="00C33FE6"/>
    <w:rsid w:val="00C3443D"/>
    <w:rsid w:val="00C34465"/>
    <w:rsid w:val="00C348D9"/>
    <w:rsid w:val="00C34CA6"/>
    <w:rsid w:val="00C34D28"/>
    <w:rsid w:val="00C34D4F"/>
    <w:rsid w:val="00C34E2A"/>
    <w:rsid w:val="00C34EA1"/>
    <w:rsid w:val="00C35901"/>
    <w:rsid w:val="00C35AAF"/>
    <w:rsid w:val="00C35D71"/>
    <w:rsid w:val="00C36539"/>
    <w:rsid w:val="00C3719D"/>
    <w:rsid w:val="00C375B4"/>
    <w:rsid w:val="00C4082F"/>
    <w:rsid w:val="00C40976"/>
    <w:rsid w:val="00C41535"/>
    <w:rsid w:val="00C417E0"/>
    <w:rsid w:val="00C41EB7"/>
    <w:rsid w:val="00C43A6C"/>
    <w:rsid w:val="00C43FCC"/>
    <w:rsid w:val="00C44972"/>
    <w:rsid w:val="00C45540"/>
    <w:rsid w:val="00C45739"/>
    <w:rsid w:val="00C45F08"/>
    <w:rsid w:val="00C4655E"/>
    <w:rsid w:val="00C46B7B"/>
    <w:rsid w:val="00C500B5"/>
    <w:rsid w:val="00C5010D"/>
    <w:rsid w:val="00C5097D"/>
    <w:rsid w:val="00C515C8"/>
    <w:rsid w:val="00C5269D"/>
    <w:rsid w:val="00C52B72"/>
    <w:rsid w:val="00C52FD2"/>
    <w:rsid w:val="00C537C2"/>
    <w:rsid w:val="00C53AD2"/>
    <w:rsid w:val="00C53D25"/>
    <w:rsid w:val="00C53FA7"/>
    <w:rsid w:val="00C54995"/>
    <w:rsid w:val="00C54D41"/>
    <w:rsid w:val="00C54D88"/>
    <w:rsid w:val="00C55464"/>
    <w:rsid w:val="00C55D80"/>
    <w:rsid w:val="00C55E1C"/>
    <w:rsid w:val="00C57E2F"/>
    <w:rsid w:val="00C60783"/>
    <w:rsid w:val="00C61623"/>
    <w:rsid w:val="00C61F29"/>
    <w:rsid w:val="00C62052"/>
    <w:rsid w:val="00C6223E"/>
    <w:rsid w:val="00C62910"/>
    <w:rsid w:val="00C62B74"/>
    <w:rsid w:val="00C634E4"/>
    <w:rsid w:val="00C63540"/>
    <w:rsid w:val="00C6360A"/>
    <w:rsid w:val="00C63F4B"/>
    <w:rsid w:val="00C63F84"/>
    <w:rsid w:val="00C64672"/>
    <w:rsid w:val="00C64CB4"/>
    <w:rsid w:val="00C654C6"/>
    <w:rsid w:val="00C65560"/>
    <w:rsid w:val="00C65765"/>
    <w:rsid w:val="00C65EBC"/>
    <w:rsid w:val="00C65F0C"/>
    <w:rsid w:val="00C6625E"/>
    <w:rsid w:val="00C66472"/>
    <w:rsid w:val="00C664B6"/>
    <w:rsid w:val="00C668F7"/>
    <w:rsid w:val="00C6692D"/>
    <w:rsid w:val="00C671CA"/>
    <w:rsid w:val="00C67D98"/>
    <w:rsid w:val="00C70697"/>
    <w:rsid w:val="00C706C2"/>
    <w:rsid w:val="00C70D2F"/>
    <w:rsid w:val="00C71AD2"/>
    <w:rsid w:val="00C728F3"/>
    <w:rsid w:val="00C72EF4"/>
    <w:rsid w:val="00C72F4E"/>
    <w:rsid w:val="00C73CCB"/>
    <w:rsid w:val="00C7412A"/>
    <w:rsid w:val="00C754E8"/>
    <w:rsid w:val="00C755E3"/>
    <w:rsid w:val="00C75D2F"/>
    <w:rsid w:val="00C76D0F"/>
    <w:rsid w:val="00C76D90"/>
    <w:rsid w:val="00C76E3C"/>
    <w:rsid w:val="00C77624"/>
    <w:rsid w:val="00C8085D"/>
    <w:rsid w:val="00C81568"/>
    <w:rsid w:val="00C81B0E"/>
    <w:rsid w:val="00C82387"/>
    <w:rsid w:val="00C82773"/>
    <w:rsid w:val="00C82C83"/>
    <w:rsid w:val="00C82DFE"/>
    <w:rsid w:val="00C830E3"/>
    <w:rsid w:val="00C83A87"/>
    <w:rsid w:val="00C84324"/>
    <w:rsid w:val="00C84C4B"/>
    <w:rsid w:val="00C84DC1"/>
    <w:rsid w:val="00C85012"/>
    <w:rsid w:val="00C85230"/>
    <w:rsid w:val="00C857B3"/>
    <w:rsid w:val="00C85DC0"/>
    <w:rsid w:val="00C860EE"/>
    <w:rsid w:val="00C86CFF"/>
    <w:rsid w:val="00C87AD6"/>
    <w:rsid w:val="00C87B8F"/>
    <w:rsid w:val="00C87E01"/>
    <w:rsid w:val="00C9027A"/>
    <w:rsid w:val="00C9068E"/>
    <w:rsid w:val="00C90B1C"/>
    <w:rsid w:val="00C91176"/>
    <w:rsid w:val="00C918DF"/>
    <w:rsid w:val="00C92347"/>
    <w:rsid w:val="00C929F7"/>
    <w:rsid w:val="00C93490"/>
    <w:rsid w:val="00C937DF"/>
    <w:rsid w:val="00C93910"/>
    <w:rsid w:val="00C93BC6"/>
    <w:rsid w:val="00C93C4B"/>
    <w:rsid w:val="00C93EE5"/>
    <w:rsid w:val="00C94083"/>
    <w:rsid w:val="00C944AB"/>
    <w:rsid w:val="00C9469F"/>
    <w:rsid w:val="00C94A24"/>
    <w:rsid w:val="00C95B40"/>
    <w:rsid w:val="00C966F9"/>
    <w:rsid w:val="00C96804"/>
    <w:rsid w:val="00C96B2C"/>
    <w:rsid w:val="00C97567"/>
    <w:rsid w:val="00C97A5F"/>
    <w:rsid w:val="00C97AB8"/>
    <w:rsid w:val="00C97EA2"/>
    <w:rsid w:val="00CA0036"/>
    <w:rsid w:val="00CA054C"/>
    <w:rsid w:val="00CA0A65"/>
    <w:rsid w:val="00CA17EF"/>
    <w:rsid w:val="00CA1CFB"/>
    <w:rsid w:val="00CA1ED8"/>
    <w:rsid w:val="00CA2CE3"/>
    <w:rsid w:val="00CA38D6"/>
    <w:rsid w:val="00CA39A2"/>
    <w:rsid w:val="00CA3A68"/>
    <w:rsid w:val="00CA3DFD"/>
    <w:rsid w:val="00CA3E47"/>
    <w:rsid w:val="00CA3FA1"/>
    <w:rsid w:val="00CA4E1A"/>
    <w:rsid w:val="00CA59E2"/>
    <w:rsid w:val="00CA5D20"/>
    <w:rsid w:val="00CA6781"/>
    <w:rsid w:val="00CB0F89"/>
    <w:rsid w:val="00CB10D0"/>
    <w:rsid w:val="00CB1F63"/>
    <w:rsid w:val="00CB2067"/>
    <w:rsid w:val="00CB37DE"/>
    <w:rsid w:val="00CB3B0B"/>
    <w:rsid w:val="00CB4899"/>
    <w:rsid w:val="00CB4D5A"/>
    <w:rsid w:val="00CB5638"/>
    <w:rsid w:val="00CB6855"/>
    <w:rsid w:val="00CB6997"/>
    <w:rsid w:val="00CB6D9D"/>
    <w:rsid w:val="00CB7240"/>
    <w:rsid w:val="00CB79B1"/>
    <w:rsid w:val="00CB7CCA"/>
    <w:rsid w:val="00CC040E"/>
    <w:rsid w:val="00CC05E6"/>
    <w:rsid w:val="00CC111F"/>
    <w:rsid w:val="00CC1E1C"/>
    <w:rsid w:val="00CC2A50"/>
    <w:rsid w:val="00CC3806"/>
    <w:rsid w:val="00CC3E12"/>
    <w:rsid w:val="00CC3EA0"/>
    <w:rsid w:val="00CC469C"/>
    <w:rsid w:val="00CC48E9"/>
    <w:rsid w:val="00CC4E43"/>
    <w:rsid w:val="00CC51F4"/>
    <w:rsid w:val="00CC59A7"/>
    <w:rsid w:val="00CC5C3E"/>
    <w:rsid w:val="00CC5CF9"/>
    <w:rsid w:val="00CC5D4D"/>
    <w:rsid w:val="00CC66FA"/>
    <w:rsid w:val="00CC67A1"/>
    <w:rsid w:val="00CC7199"/>
    <w:rsid w:val="00CC71A0"/>
    <w:rsid w:val="00CC7B45"/>
    <w:rsid w:val="00CD00B6"/>
    <w:rsid w:val="00CD0B1E"/>
    <w:rsid w:val="00CD0D82"/>
    <w:rsid w:val="00CD1188"/>
    <w:rsid w:val="00CD15BB"/>
    <w:rsid w:val="00CD2ED1"/>
    <w:rsid w:val="00CD337B"/>
    <w:rsid w:val="00CD40DC"/>
    <w:rsid w:val="00CD4116"/>
    <w:rsid w:val="00CD4CD9"/>
    <w:rsid w:val="00CD62E7"/>
    <w:rsid w:val="00CD63B2"/>
    <w:rsid w:val="00CD652C"/>
    <w:rsid w:val="00CD6B8F"/>
    <w:rsid w:val="00CD6CA5"/>
    <w:rsid w:val="00CD6E2B"/>
    <w:rsid w:val="00CD6FCC"/>
    <w:rsid w:val="00CD75EA"/>
    <w:rsid w:val="00CD7B72"/>
    <w:rsid w:val="00CE0324"/>
    <w:rsid w:val="00CE0744"/>
    <w:rsid w:val="00CE0F52"/>
    <w:rsid w:val="00CE1237"/>
    <w:rsid w:val="00CE1A49"/>
    <w:rsid w:val="00CE277C"/>
    <w:rsid w:val="00CE292F"/>
    <w:rsid w:val="00CE2A71"/>
    <w:rsid w:val="00CE2C47"/>
    <w:rsid w:val="00CE34E7"/>
    <w:rsid w:val="00CE3898"/>
    <w:rsid w:val="00CE4A12"/>
    <w:rsid w:val="00CE4B16"/>
    <w:rsid w:val="00CE56A9"/>
    <w:rsid w:val="00CE59DC"/>
    <w:rsid w:val="00CE5B18"/>
    <w:rsid w:val="00CE5EBF"/>
    <w:rsid w:val="00CE7561"/>
    <w:rsid w:val="00CE75E3"/>
    <w:rsid w:val="00CE7826"/>
    <w:rsid w:val="00CF07BD"/>
    <w:rsid w:val="00CF0924"/>
    <w:rsid w:val="00CF0C35"/>
    <w:rsid w:val="00CF11F6"/>
    <w:rsid w:val="00CF1354"/>
    <w:rsid w:val="00CF3750"/>
    <w:rsid w:val="00CF3B1F"/>
    <w:rsid w:val="00CF3BF6"/>
    <w:rsid w:val="00CF3C36"/>
    <w:rsid w:val="00CF3F44"/>
    <w:rsid w:val="00CF5117"/>
    <w:rsid w:val="00CF5672"/>
    <w:rsid w:val="00CF57A9"/>
    <w:rsid w:val="00CF625B"/>
    <w:rsid w:val="00CF6712"/>
    <w:rsid w:val="00CF687E"/>
    <w:rsid w:val="00CF743E"/>
    <w:rsid w:val="00CF769A"/>
    <w:rsid w:val="00D018A7"/>
    <w:rsid w:val="00D01A7D"/>
    <w:rsid w:val="00D01D27"/>
    <w:rsid w:val="00D02803"/>
    <w:rsid w:val="00D0349B"/>
    <w:rsid w:val="00D0452E"/>
    <w:rsid w:val="00D04EAA"/>
    <w:rsid w:val="00D0570A"/>
    <w:rsid w:val="00D05A48"/>
    <w:rsid w:val="00D060A1"/>
    <w:rsid w:val="00D0634C"/>
    <w:rsid w:val="00D06D04"/>
    <w:rsid w:val="00D07567"/>
    <w:rsid w:val="00D07C8C"/>
    <w:rsid w:val="00D10249"/>
    <w:rsid w:val="00D10659"/>
    <w:rsid w:val="00D115C3"/>
    <w:rsid w:val="00D11897"/>
    <w:rsid w:val="00D119E7"/>
    <w:rsid w:val="00D11D29"/>
    <w:rsid w:val="00D120C4"/>
    <w:rsid w:val="00D121BA"/>
    <w:rsid w:val="00D1269E"/>
    <w:rsid w:val="00D1276E"/>
    <w:rsid w:val="00D1285E"/>
    <w:rsid w:val="00D128A7"/>
    <w:rsid w:val="00D13135"/>
    <w:rsid w:val="00D1340B"/>
    <w:rsid w:val="00D136C1"/>
    <w:rsid w:val="00D13E4E"/>
    <w:rsid w:val="00D1413F"/>
    <w:rsid w:val="00D14227"/>
    <w:rsid w:val="00D14672"/>
    <w:rsid w:val="00D14973"/>
    <w:rsid w:val="00D149FA"/>
    <w:rsid w:val="00D14DCC"/>
    <w:rsid w:val="00D14E15"/>
    <w:rsid w:val="00D14F42"/>
    <w:rsid w:val="00D14FE4"/>
    <w:rsid w:val="00D15D68"/>
    <w:rsid w:val="00D161B8"/>
    <w:rsid w:val="00D16209"/>
    <w:rsid w:val="00D16579"/>
    <w:rsid w:val="00D16B9D"/>
    <w:rsid w:val="00D20A27"/>
    <w:rsid w:val="00D20B8B"/>
    <w:rsid w:val="00D20C89"/>
    <w:rsid w:val="00D212E2"/>
    <w:rsid w:val="00D21443"/>
    <w:rsid w:val="00D235FD"/>
    <w:rsid w:val="00D239A7"/>
    <w:rsid w:val="00D23F47"/>
    <w:rsid w:val="00D24400"/>
    <w:rsid w:val="00D248DC"/>
    <w:rsid w:val="00D2491B"/>
    <w:rsid w:val="00D24B5D"/>
    <w:rsid w:val="00D250F2"/>
    <w:rsid w:val="00D25297"/>
    <w:rsid w:val="00D25AFD"/>
    <w:rsid w:val="00D25F93"/>
    <w:rsid w:val="00D26C60"/>
    <w:rsid w:val="00D26F4D"/>
    <w:rsid w:val="00D27938"/>
    <w:rsid w:val="00D27BE2"/>
    <w:rsid w:val="00D27DA6"/>
    <w:rsid w:val="00D30F29"/>
    <w:rsid w:val="00D3122B"/>
    <w:rsid w:val="00D31732"/>
    <w:rsid w:val="00D32001"/>
    <w:rsid w:val="00D32390"/>
    <w:rsid w:val="00D324BC"/>
    <w:rsid w:val="00D32F1F"/>
    <w:rsid w:val="00D33BEA"/>
    <w:rsid w:val="00D341A0"/>
    <w:rsid w:val="00D3467D"/>
    <w:rsid w:val="00D348C4"/>
    <w:rsid w:val="00D352F6"/>
    <w:rsid w:val="00D359F8"/>
    <w:rsid w:val="00D36D4A"/>
    <w:rsid w:val="00D36E71"/>
    <w:rsid w:val="00D37053"/>
    <w:rsid w:val="00D3771F"/>
    <w:rsid w:val="00D37D87"/>
    <w:rsid w:val="00D40629"/>
    <w:rsid w:val="00D40B33"/>
    <w:rsid w:val="00D40DA0"/>
    <w:rsid w:val="00D4102D"/>
    <w:rsid w:val="00D417B1"/>
    <w:rsid w:val="00D41A3F"/>
    <w:rsid w:val="00D41DE3"/>
    <w:rsid w:val="00D42335"/>
    <w:rsid w:val="00D4318F"/>
    <w:rsid w:val="00D4329B"/>
    <w:rsid w:val="00D434F3"/>
    <w:rsid w:val="00D438BF"/>
    <w:rsid w:val="00D43CE7"/>
    <w:rsid w:val="00D43FE5"/>
    <w:rsid w:val="00D440F8"/>
    <w:rsid w:val="00D4478D"/>
    <w:rsid w:val="00D4526B"/>
    <w:rsid w:val="00D46D4C"/>
    <w:rsid w:val="00D47486"/>
    <w:rsid w:val="00D47DFC"/>
    <w:rsid w:val="00D5019F"/>
    <w:rsid w:val="00D50B5C"/>
    <w:rsid w:val="00D50E90"/>
    <w:rsid w:val="00D5198F"/>
    <w:rsid w:val="00D51D44"/>
    <w:rsid w:val="00D52010"/>
    <w:rsid w:val="00D521FF"/>
    <w:rsid w:val="00D52236"/>
    <w:rsid w:val="00D522DF"/>
    <w:rsid w:val="00D5274F"/>
    <w:rsid w:val="00D53014"/>
    <w:rsid w:val="00D532C3"/>
    <w:rsid w:val="00D53494"/>
    <w:rsid w:val="00D53636"/>
    <w:rsid w:val="00D53EA6"/>
    <w:rsid w:val="00D5425F"/>
    <w:rsid w:val="00D54352"/>
    <w:rsid w:val="00D546FF"/>
    <w:rsid w:val="00D54CEE"/>
    <w:rsid w:val="00D54E3E"/>
    <w:rsid w:val="00D55085"/>
    <w:rsid w:val="00D551ED"/>
    <w:rsid w:val="00D55AD5"/>
    <w:rsid w:val="00D55DC1"/>
    <w:rsid w:val="00D56665"/>
    <w:rsid w:val="00D5757C"/>
    <w:rsid w:val="00D576CA"/>
    <w:rsid w:val="00D57FA3"/>
    <w:rsid w:val="00D604AE"/>
    <w:rsid w:val="00D61AF5"/>
    <w:rsid w:val="00D61E32"/>
    <w:rsid w:val="00D62095"/>
    <w:rsid w:val="00D62C4D"/>
    <w:rsid w:val="00D63D1A"/>
    <w:rsid w:val="00D64B69"/>
    <w:rsid w:val="00D64EBD"/>
    <w:rsid w:val="00D652B5"/>
    <w:rsid w:val="00D657F4"/>
    <w:rsid w:val="00D65966"/>
    <w:rsid w:val="00D6597D"/>
    <w:rsid w:val="00D65C07"/>
    <w:rsid w:val="00D66499"/>
    <w:rsid w:val="00D66A3F"/>
    <w:rsid w:val="00D66AB3"/>
    <w:rsid w:val="00D66D44"/>
    <w:rsid w:val="00D66D77"/>
    <w:rsid w:val="00D6702E"/>
    <w:rsid w:val="00D6722F"/>
    <w:rsid w:val="00D67AB9"/>
    <w:rsid w:val="00D70025"/>
    <w:rsid w:val="00D708B0"/>
    <w:rsid w:val="00D713FD"/>
    <w:rsid w:val="00D7149A"/>
    <w:rsid w:val="00D71C2E"/>
    <w:rsid w:val="00D72120"/>
    <w:rsid w:val="00D721C5"/>
    <w:rsid w:val="00D722DE"/>
    <w:rsid w:val="00D73397"/>
    <w:rsid w:val="00D733FA"/>
    <w:rsid w:val="00D73412"/>
    <w:rsid w:val="00D7389E"/>
    <w:rsid w:val="00D74C2F"/>
    <w:rsid w:val="00D753C0"/>
    <w:rsid w:val="00D75620"/>
    <w:rsid w:val="00D75632"/>
    <w:rsid w:val="00D75BA0"/>
    <w:rsid w:val="00D76606"/>
    <w:rsid w:val="00D77B1D"/>
    <w:rsid w:val="00D800BC"/>
    <w:rsid w:val="00D801EF"/>
    <w:rsid w:val="00D8021F"/>
    <w:rsid w:val="00D80383"/>
    <w:rsid w:val="00D80BDA"/>
    <w:rsid w:val="00D80DE5"/>
    <w:rsid w:val="00D81017"/>
    <w:rsid w:val="00D81132"/>
    <w:rsid w:val="00D8178B"/>
    <w:rsid w:val="00D823C6"/>
    <w:rsid w:val="00D83480"/>
    <w:rsid w:val="00D83497"/>
    <w:rsid w:val="00D84A2B"/>
    <w:rsid w:val="00D84E2F"/>
    <w:rsid w:val="00D85917"/>
    <w:rsid w:val="00D85D70"/>
    <w:rsid w:val="00D85F2E"/>
    <w:rsid w:val="00D86E9D"/>
    <w:rsid w:val="00D871CE"/>
    <w:rsid w:val="00D87270"/>
    <w:rsid w:val="00D877A2"/>
    <w:rsid w:val="00D90375"/>
    <w:rsid w:val="00D9086B"/>
    <w:rsid w:val="00D90B23"/>
    <w:rsid w:val="00D91078"/>
    <w:rsid w:val="00D9127D"/>
    <w:rsid w:val="00D91733"/>
    <w:rsid w:val="00D9196D"/>
    <w:rsid w:val="00D92036"/>
    <w:rsid w:val="00D9267C"/>
    <w:rsid w:val="00D92982"/>
    <w:rsid w:val="00D9383B"/>
    <w:rsid w:val="00D9396B"/>
    <w:rsid w:val="00D9537D"/>
    <w:rsid w:val="00D95A1E"/>
    <w:rsid w:val="00D95E82"/>
    <w:rsid w:val="00D9613D"/>
    <w:rsid w:val="00D9704D"/>
    <w:rsid w:val="00D977E9"/>
    <w:rsid w:val="00D97B8A"/>
    <w:rsid w:val="00DA0B01"/>
    <w:rsid w:val="00DA1AD3"/>
    <w:rsid w:val="00DA1E71"/>
    <w:rsid w:val="00DA2891"/>
    <w:rsid w:val="00DA2A4E"/>
    <w:rsid w:val="00DA2D31"/>
    <w:rsid w:val="00DA305E"/>
    <w:rsid w:val="00DA330F"/>
    <w:rsid w:val="00DA4A9B"/>
    <w:rsid w:val="00DA4E27"/>
    <w:rsid w:val="00DA4EFA"/>
    <w:rsid w:val="00DA5417"/>
    <w:rsid w:val="00DA56E8"/>
    <w:rsid w:val="00DA5B30"/>
    <w:rsid w:val="00DA6066"/>
    <w:rsid w:val="00DA64C6"/>
    <w:rsid w:val="00DA671F"/>
    <w:rsid w:val="00DA6990"/>
    <w:rsid w:val="00DA6C23"/>
    <w:rsid w:val="00DA70FE"/>
    <w:rsid w:val="00DA716E"/>
    <w:rsid w:val="00DA7C15"/>
    <w:rsid w:val="00DB0292"/>
    <w:rsid w:val="00DB19A3"/>
    <w:rsid w:val="00DB27F9"/>
    <w:rsid w:val="00DB2DF7"/>
    <w:rsid w:val="00DB377D"/>
    <w:rsid w:val="00DB4579"/>
    <w:rsid w:val="00DB50C5"/>
    <w:rsid w:val="00DB58B9"/>
    <w:rsid w:val="00DB59AD"/>
    <w:rsid w:val="00DB6054"/>
    <w:rsid w:val="00DB6A1C"/>
    <w:rsid w:val="00DB6E10"/>
    <w:rsid w:val="00DB6FD5"/>
    <w:rsid w:val="00DB7012"/>
    <w:rsid w:val="00DC0BB6"/>
    <w:rsid w:val="00DC112E"/>
    <w:rsid w:val="00DC1234"/>
    <w:rsid w:val="00DC2169"/>
    <w:rsid w:val="00DC2582"/>
    <w:rsid w:val="00DC2D36"/>
    <w:rsid w:val="00DC344C"/>
    <w:rsid w:val="00DC34A2"/>
    <w:rsid w:val="00DC3D86"/>
    <w:rsid w:val="00DC4604"/>
    <w:rsid w:val="00DC4F13"/>
    <w:rsid w:val="00DC53EF"/>
    <w:rsid w:val="00DC5E99"/>
    <w:rsid w:val="00DC5FB3"/>
    <w:rsid w:val="00DC6129"/>
    <w:rsid w:val="00DC631A"/>
    <w:rsid w:val="00DC6DC7"/>
    <w:rsid w:val="00DD017F"/>
    <w:rsid w:val="00DD126B"/>
    <w:rsid w:val="00DD1AE7"/>
    <w:rsid w:val="00DD2033"/>
    <w:rsid w:val="00DD3166"/>
    <w:rsid w:val="00DD3666"/>
    <w:rsid w:val="00DD3A6E"/>
    <w:rsid w:val="00DD5065"/>
    <w:rsid w:val="00DD5AD0"/>
    <w:rsid w:val="00DD6064"/>
    <w:rsid w:val="00DD698D"/>
    <w:rsid w:val="00DD6C36"/>
    <w:rsid w:val="00DD72E3"/>
    <w:rsid w:val="00DD7472"/>
    <w:rsid w:val="00DD7666"/>
    <w:rsid w:val="00DD781B"/>
    <w:rsid w:val="00DD7E75"/>
    <w:rsid w:val="00DE110B"/>
    <w:rsid w:val="00DE11C9"/>
    <w:rsid w:val="00DE1E23"/>
    <w:rsid w:val="00DE1E69"/>
    <w:rsid w:val="00DE1F4C"/>
    <w:rsid w:val="00DE2270"/>
    <w:rsid w:val="00DE23DC"/>
    <w:rsid w:val="00DE3510"/>
    <w:rsid w:val="00DE3954"/>
    <w:rsid w:val="00DE48BD"/>
    <w:rsid w:val="00DE5176"/>
    <w:rsid w:val="00DE5608"/>
    <w:rsid w:val="00DE58D0"/>
    <w:rsid w:val="00DE602F"/>
    <w:rsid w:val="00DE654F"/>
    <w:rsid w:val="00DE6BFB"/>
    <w:rsid w:val="00DE6E1E"/>
    <w:rsid w:val="00DE783E"/>
    <w:rsid w:val="00DE7C9B"/>
    <w:rsid w:val="00DF0054"/>
    <w:rsid w:val="00DF0280"/>
    <w:rsid w:val="00DF1016"/>
    <w:rsid w:val="00DF10A0"/>
    <w:rsid w:val="00DF15E0"/>
    <w:rsid w:val="00DF1A70"/>
    <w:rsid w:val="00DF1E59"/>
    <w:rsid w:val="00DF2924"/>
    <w:rsid w:val="00DF2A7B"/>
    <w:rsid w:val="00DF2DFD"/>
    <w:rsid w:val="00DF32AC"/>
    <w:rsid w:val="00DF37A0"/>
    <w:rsid w:val="00DF3933"/>
    <w:rsid w:val="00DF3BE5"/>
    <w:rsid w:val="00DF47EF"/>
    <w:rsid w:val="00DF4819"/>
    <w:rsid w:val="00DF4C9D"/>
    <w:rsid w:val="00DF507A"/>
    <w:rsid w:val="00DF5CEF"/>
    <w:rsid w:val="00DF5F19"/>
    <w:rsid w:val="00DF6C7A"/>
    <w:rsid w:val="00DF6FCF"/>
    <w:rsid w:val="00DF717D"/>
    <w:rsid w:val="00DF7DB1"/>
    <w:rsid w:val="00DF7F58"/>
    <w:rsid w:val="00E013F8"/>
    <w:rsid w:val="00E0150C"/>
    <w:rsid w:val="00E01521"/>
    <w:rsid w:val="00E0203C"/>
    <w:rsid w:val="00E022FC"/>
    <w:rsid w:val="00E02F50"/>
    <w:rsid w:val="00E039D5"/>
    <w:rsid w:val="00E04BB2"/>
    <w:rsid w:val="00E05500"/>
    <w:rsid w:val="00E060FC"/>
    <w:rsid w:val="00E07799"/>
    <w:rsid w:val="00E10D20"/>
    <w:rsid w:val="00E10E81"/>
    <w:rsid w:val="00E110E7"/>
    <w:rsid w:val="00E114C8"/>
    <w:rsid w:val="00E11B20"/>
    <w:rsid w:val="00E12763"/>
    <w:rsid w:val="00E128BD"/>
    <w:rsid w:val="00E12923"/>
    <w:rsid w:val="00E13310"/>
    <w:rsid w:val="00E13AB8"/>
    <w:rsid w:val="00E13CF7"/>
    <w:rsid w:val="00E140BD"/>
    <w:rsid w:val="00E14C1C"/>
    <w:rsid w:val="00E14FB7"/>
    <w:rsid w:val="00E151C0"/>
    <w:rsid w:val="00E15432"/>
    <w:rsid w:val="00E158A7"/>
    <w:rsid w:val="00E158E4"/>
    <w:rsid w:val="00E16C70"/>
    <w:rsid w:val="00E17A3B"/>
    <w:rsid w:val="00E17CA0"/>
    <w:rsid w:val="00E17FA2"/>
    <w:rsid w:val="00E20025"/>
    <w:rsid w:val="00E202F4"/>
    <w:rsid w:val="00E2063D"/>
    <w:rsid w:val="00E20CD6"/>
    <w:rsid w:val="00E2105A"/>
    <w:rsid w:val="00E21399"/>
    <w:rsid w:val="00E21520"/>
    <w:rsid w:val="00E2171D"/>
    <w:rsid w:val="00E21C7E"/>
    <w:rsid w:val="00E21DD4"/>
    <w:rsid w:val="00E2373E"/>
    <w:rsid w:val="00E23A38"/>
    <w:rsid w:val="00E23CD9"/>
    <w:rsid w:val="00E240D8"/>
    <w:rsid w:val="00E246F8"/>
    <w:rsid w:val="00E2479C"/>
    <w:rsid w:val="00E24CA8"/>
    <w:rsid w:val="00E25DE2"/>
    <w:rsid w:val="00E266B7"/>
    <w:rsid w:val="00E26BDB"/>
    <w:rsid w:val="00E271A1"/>
    <w:rsid w:val="00E27310"/>
    <w:rsid w:val="00E27883"/>
    <w:rsid w:val="00E303AE"/>
    <w:rsid w:val="00E307C9"/>
    <w:rsid w:val="00E30876"/>
    <w:rsid w:val="00E30B5A"/>
    <w:rsid w:val="00E310B0"/>
    <w:rsid w:val="00E3123D"/>
    <w:rsid w:val="00E31461"/>
    <w:rsid w:val="00E31D43"/>
    <w:rsid w:val="00E31D66"/>
    <w:rsid w:val="00E31F8C"/>
    <w:rsid w:val="00E3224A"/>
    <w:rsid w:val="00E32608"/>
    <w:rsid w:val="00E327C5"/>
    <w:rsid w:val="00E32B0C"/>
    <w:rsid w:val="00E32B8E"/>
    <w:rsid w:val="00E3370E"/>
    <w:rsid w:val="00E3484E"/>
    <w:rsid w:val="00E34B6E"/>
    <w:rsid w:val="00E3526B"/>
    <w:rsid w:val="00E364CC"/>
    <w:rsid w:val="00E36C71"/>
    <w:rsid w:val="00E3723A"/>
    <w:rsid w:val="00E377B0"/>
    <w:rsid w:val="00E377FD"/>
    <w:rsid w:val="00E37860"/>
    <w:rsid w:val="00E37CD6"/>
    <w:rsid w:val="00E40640"/>
    <w:rsid w:val="00E40A4E"/>
    <w:rsid w:val="00E410E5"/>
    <w:rsid w:val="00E412DD"/>
    <w:rsid w:val="00E416BE"/>
    <w:rsid w:val="00E417CB"/>
    <w:rsid w:val="00E419BA"/>
    <w:rsid w:val="00E41B61"/>
    <w:rsid w:val="00E421D0"/>
    <w:rsid w:val="00E422F7"/>
    <w:rsid w:val="00E424F0"/>
    <w:rsid w:val="00E4266E"/>
    <w:rsid w:val="00E427F9"/>
    <w:rsid w:val="00E42E89"/>
    <w:rsid w:val="00E43595"/>
    <w:rsid w:val="00E446F1"/>
    <w:rsid w:val="00E44802"/>
    <w:rsid w:val="00E44A23"/>
    <w:rsid w:val="00E452E3"/>
    <w:rsid w:val="00E4545A"/>
    <w:rsid w:val="00E45C1A"/>
    <w:rsid w:val="00E46418"/>
    <w:rsid w:val="00E46886"/>
    <w:rsid w:val="00E47AEF"/>
    <w:rsid w:val="00E50125"/>
    <w:rsid w:val="00E50AB5"/>
    <w:rsid w:val="00E512D9"/>
    <w:rsid w:val="00E517C3"/>
    <w:rsid w:val="00E5219A"/>
    <w:rsid w:val="00E521A4"/>
    <w:rsid w:val="00E522A9"/>
    <w:rsid w:val="00E52EB2"/>
    <w:rsid w:val="00E537CD"/>
    <w:rsid w:val="00E53B75"/>
    <w:rsid w:val="00E5410D"/>
    <w:rsid w:val="00E543D1"/>
    <w:rsid w:val="00E54E3B"/>
    <w:rsid w:val="00E554F2"/>
    <w:rsid w:val="00E558A9"/>
    <w:rsid w:val="00E55BAF"/>
    <w:rsid w:val="00E55C28"/>
    <w:rsid w:val="00E55CF7"/>
    <w:rsid w:val="00E5616D"/>
    <w:rsid w:val="00E570AD"/>
    <w:rsid w:val="00E57565"/>
    <w:rsid w:val="00E579A7"/>
    <w:rsid w:val="00E61B94"/>
    <w:rsid w:val="00E61C3B"/>
    <w:rsid w:val="00E622FB"/>
    <w:rsid w:val="00E62374"/>
    <w:rsid w:val="00E629CA"/>
    <w:rsid w:val="00E62C10"/>
    <w:rsid w:val="00E63838"/>
    <w:rsid w:val="00E64434"/>
    <w:rsid w:val="00E6485E"/>
    <w:rsid w:val="00E64D8B"/>
    <w:rsid w:val="00E6515D"/>
    <w:rsid w:val="00E652D4"/>
    <w:rsid w:val="00E65502"/>
    <w:rsid w:val="00E65D80"/>
    <w:rsid w:val="00E66133"/>
    <w:rsid w:val="00E66A77"/>
    <w:rsid w:val="00E66A97"/>
    <w:rsid w:val="00E67C51"/>
    <w:rsid w:val="00E67E5D"/>
    <w:rsid w:val="00E703CA"/>
    <w:rsid w:val="00E71515"/>
    <w:rsid w:val="00E71A10"/>
    <w:rsid w:val="00E71B86"/>
    <w:rsid w:val="00E72047"/>
    <w:rsid w:val="00E72EFC"/>
    <w:rsid w:val="00E7300E"/>
    <w:rsid w:val="00E749C9"/>
    <w:rsid w:val="00E758EC"/>
    <w:rsid w:val="00E75B4D"/>
    <w:rsid w:val="00E76421"/>
    <w:rsid w:val="00E7776E"/>
    <w:rsid w:val="00E77CE1"/>
    <w:rsid w:val="00E80489"/>
    <w:rsid w:val="00E80928"/>
    <w:rsid w:val="00E80F82"/>
    <w:rsid w:val="00E81507"/>
    <w:rsid w:val="00E8234C"/>
    <w:rsid w:val="00E823A5"/>
    <w:rsid w:val="00E824BF"/>
    <w:rsid w:val="00E8273F"/>
    <w:rsid w:val="00E82FA4"/>
    <w:rsid w:val="00E83542"/>
    <w:rsid w:val="00E8360C"/>
    <w:rsid w:val="00E83B48"/>
    <w:rsid w:val="00E84706"/>
    <w:rsid w:val="00E848F5"/>
    <w:rsid w:val="00E84B86"/>
    <w:rsid w:val="00E8504A"/>
    <w:rsid w:val="00E851D4"/>
    <w:rsid w:val="00E85443"/>
    <w:rsid w:val="00E85928"/>
    <w:rsid w:val="00E85BC9"/>
    <w:rsid w:val="00E870F5"/>
    <w:rsid w:val="00E8723F"/>
    <w:rsid w:val="00E87822"/>
    <w:rsid w:val="00E87A9B"/>
    <w:rsid w:val="00E87D7F"/>
    <w:rsid w:val="00E87F40"/>
    <w:rsid w:val="00E90395"/>
    <w:rsid w:val="00E90719"/>
    <w:rsid w:val="00E90922"/>
    <w:rsid w:val="00E90D76"/>
    <w:rsid w:val="00E90E49"/>
    <w:rsid w:val="00E91146"/>
    <w:rsid w:val="00E917F9"/>
    <w:rsid w:val="00E918EB"/>
    <w:rsid w:val="00E91F03"/>
    <w:rsid w:val="00E92273"/>
    <w:rsid w:val="00E9291C"/>
    <w:rsid w:val="00E92D1C"/>
    <w:rsid w:val="00E938CE"/>
    <w:rsid w:val="00E93D7F"/>
    <w:rsid w:val="00E93FFE"/>
    <w:rsid w:val="00E94F8A"/>
    <w:rsid w:val="00E9533A"/>
    <w:rsid w:val="00E9663F"/>
    <w:rsid w:val="00E968CE"/>
    <w:rsid w:val="00E96A1D"/>
    <w:rsid w:val="00E9708E"/>
    <w:rsid w:val="00E973CE"/>
    <w:rsid w:val="00EA0829"/>
    <w:rsid w:val="00EA0BDF"/>
    <w:rsid w:val="00EA0F88"/>
    <w:rsid w:val="00EA162D"/>
    <w:rsid w:val="00EA1C83"/>
    <w:rsid w:val="00EA1F15"/>
    <w:rsid w:val="00EA2847"/>
    <w:rsid w:val="00EA2949"/>
    <w:rsid w:val="00EA299E"/>
    <w:rsid w:val="00EA29CF"/>
    <w:rsid w:val="00EA29F2"/>
    <w:rsid w:val="00EA2B3C"/>
    <w:rsid w:val="00EA3939"/>
    <w:rsid w:val="00EA438B"/>
    <w:rsid w:val="00EA5283"/>
    <w:rsid w:val="00EA5461"/>
    <w:rsid w:val="00EA580E"/>
    <w:rsid w:val="00EA5BCE"/>
    <w:rsid w:val="00EA621E"/>
    <w:rsid w:val="00EA64B0"/>
    <w:rsid w:val="00EA6B68"/>
    <w:rsid w:val="00EA745A"/>
    <w:rsid w:val="00EA7A41"/>
    <w:rsid w:val="00EB0523"/>
    <w:rsid w:val="00EB077B"/>
    <w:rsid w:val="00EB0D24"/>
    <w:rsid w:val="00EB164F"/>
    <w:rsid w:val="00EB1DA2"/>
    <w:rsid w:val="00EB21CF"/>
    <w:rsid w:val="00EB235D"/>
    <w:rsid w:val="00EB24A9"/>
    <w:rsid w:val="00EB325F"/>
    <w:rsid w:val="00EB3333"/>
    <w:rsid w:val="00EB3D70"/>
    <w:rsid w:val="00EB3E22"/>
    <w:rsid w:val="00EB41B5"/>
    <w:rsid w:val="00EB489A"/>
    <w:rsid w:val="00EB48E5"/>
    <w:rsid w:val="00EB4C35"/>
    <w:rsid w:val="00EB4EA2"/>
    <w:rsid w:val="00EB4FE1"/>
    <w:rsid w:val="00EB51FB"/>
    <w:rsid w:val="00EB5B44"/>
    <w:rsid w:val="00EB6685"/>
    <w:rsid w:val="00EB7237"/>
    <w:rsid w:val="00EB73C3"/>
    <w:rsid w:val="00EB7B69"/>
    <w:rsid w:val="00EC168A"/>
    <w:rsid w:val="00EC1D1E"/>
    <w:rsid w:val="00EC1D54"/>
    <w:rsid w:val="00EC1DF7"/>
    <w:rsid w:val="00EC2605"/>
    <w:rsid w:val="00EC268A"/>
    <w:rsid w:val="00EC27C6"/>
    <w:rsid w:val="00EC39C8"/>
    <w:rsid w:val="00EC3AD1"/>
    <w:rsid w:val="00EC3D1F"/>
    <w:rsid w:val="00EC3F7B"/>
    <w:rsid w:val="00EC4207"/>
    <w:rsid w:val="00EC42F0"/>
    <w:rsid w:val="00EC4436"/>
    <w:rsid w:val="00EC4696"/>
    <w:rsid w:val="00EC5653"/>
    <w:rsid w:val="00EC5A8C"/>
    <w:rsid w:val="00EC5D24"/>
    <w:rsid w:val="00EC60AE"/>
    <w:rsid w:val="00EC61BC"/>
    <w:rsid w:val="00EC657C"/>
    <w:rsid w:val="00EC6E1E"/>
    <w:rsid w:val="00EC71CE"/>
    <w:rsid w:val="00EC72AE"/>
    <w:rsid w:val="00EC7858"/>
    <w:rsid w:val="00ED00DD"/>
    <w:rsid w:val="00ED0A62"/>
    <w:rsid w:val="00ED1006"/>
    <w:rsid w:val="00ED1BA2"/>
    <w:rsid w:val="00ED2A60"/>
    <w:rsid w:val="00ED3808"/>
    <w:rsid w:val="00ED454D"/>
    <w:rsid w:val="00ED4AFA"/>
    <w:rsid w:val="00ED635F"/>
    <w:rsid w:val="00ED6983"/>
    <w:rsid w:val="00ED6BD6"/>
    <w:rsid w:val="00ED6E55"/>
    <w:rsid w:val="00ED78C9"/>
    <w:rsid w:val="00EE0D13"/>
    <w:rsid w:val="00EE0D9B"/>
    <w:rsid w:val="00EE1F98"/>
    <w:rsid w:val="00EE280C"/>
    <w:rsid w:val="00EE28F5"/>
    <w:rsid w:val="00EE35AB"/>
    <w:rsid w:val="00EE370A"/>
    <w:rsid w:val="00EE516D"/>
    <w:rsid w:val="00EE5624"/>
    <w:rsid w:val="00EE6B5A"/>
    <w:rsid w:val="00EE7986"/>
    <w:rsid w:val="00EE7CE1"/>
    <w:rsid w:val="00EF00FF"/>
    <w:rsid w:val="00EF0FF5"/>
    <w:rsid w:val="00EF1653"/>
    <w:rsid w:val="00EF18FE"/>
    <w:rsid w:val="00EF1FB8"/>
    <w:rsid w:val="00EF2160"/>
    <w:rsid w:val="00EF2981"/>
    <w:rsid w:val="00EF3591"/>
    <w:rsid w:val="00EF3AD5"/>
    <w:rsid w:val="00EF3D20"/>
    <w:rsid w:val="00EF49F7"/>
    <w:rsid w:val="00EF4CF8"/>
    <w:rsid w:val="00EF53CD"/>
    <w:rsid w:val="00EF5787"/>
    <w:rsid w:val="00EF5E6B"/>
    <w:rsid w:val="00EF60D0"/>
    <w:rsid w:val="00EF6705"/>
    <w:rsid w:val="00EF6D2A"/>
    <w:rsid w:val="00EF7C03"/>
    <w:rsid w:val="00F00459"/>
    <w:rsid w:val="00F00A11"/>
    <w:rsid w:val="00F00C4A"/>
    <w:rsid w:val="00F01975"/>
    <w:rsid w:val="00F01A5F"/>
    <w:rsid w:val="00F01AA2"/>
    <w:rsid w:val="00F01EFD"/>
    <w:rsid w:val="00F02E6F"/>
    <w:rsid w:val="00F03057"/>
    <w:rsid w:val="00F033D1"/>
    <w:rsid w:val="00F0389B"/>
    <w:rsid w:val="00F0404A"/>
    <w:rsid w:val="00F041D8"/>
    <w:rsid w:val="00F047BD"/>
    <w:rsid w:val="00F049EB"/>
    <w:rsid w:val="00F04A03"/>
    <w:rsid w:val="00F04AF7"/>
    <w:rsid w:val="00F04D4B"/>
    <w:rsid w:val="00F0528D"/>
    <w:rsid w:val="00F05A55"/>
    <w:rsid w:val="00F0617C"/>
    <w:rsid w:val="00F061DF"/>
    <w:rsid w:val="00F0671B"/>
    <w:rsid w:val="00F06B67"/>
    <w:rsid w:val="00F06C67"/>
    <w:rsid w:val="00F06CB0"/>
    <w:rsid w:val="00F06DFD"/>
    <w:rsid w:val="00F06F91"/>
    <w:rsid w:val="00F071D1"/>
    <w:rsid w:val="00F07533"/>
    <w:rsid w:val="00F07A7D"/>
    <w:rsid w:val="00F10336"/>
    <w:rsid w:val="00F10629"/>
    <w:rsid w:val="00F10CC8"/>
    <w:rsid w:val="00F110AC"/>
    <w:rsid w:val="00F11372"/>
    <w:rsid w:val="00F11645"/>
    <w:rsid w:val="00F118C9"/>
    <w:rsid w:val="00F11A0F"/>
    <w:rsid w:val="00F11C86"/>
    <w:rsid w:val="00F11FA2"/>
    <w:rsid w:val="00F12093"/>
    <w:rsid w:val="00F12238"/>
    <w:rsid w:val="00F122A8"/>
    <w:rsid w:val="00F124DE"/>
    <w:rsid w:val="00F128F6"/>
    <w:rsid w:val="00F12EC0"/>
    <w:rsid w:val="00F13364"/>
    <w:rsid w:val="00F135D2"/>
    <w:rsid w:val="00F13946"/>
    <w:rsid w:val="00F14620"/>
    <w:rsid w:val="00F151AF"/>
    <w:rsid w:val="00F15491"/>
    <w:rsid w:val="00F15FA5"/>
    <w:rsid w:val="00F163C6"/>
    <w:rsid w:val="00F1664B"/>
    <w:rsid w:val="00F168FA"/>
    <w:rsid w:val="00F169FD"/>
    <w:rsid w:val="00F16A6F"/>
    <w:rsid w:val="00F16F27"/>
    <w:rsid w:val="00F16F51"/>
    <w:rsid w:val="00F1733E"/>
    <w:rsid w:val="00F175E1"/>
    <w:rsid w:val="00F17C46"/>
    <w:rsid w:val="00F17D30"/>
    <w:rsid w:val="00F204E5"/>
    <w:rsid w:val="00F209B7"/>
    <w:rsid w:val="00F20B7B"/>
    <w:rsid w:val="00F21135"/>
    <w:rsid w:val="00F21C5E"/>
    <w:rsid w:val="00F21CCE"/>
    <w:rsid w:val="00F2305B"/>
    <w:rsid w:val="00F23D23"/>
    <w:rsid w:val="00F243D8"/>
    <w:rsid w:val="00F243E4"/>
    <w:rsid w:val="00F24583"/>
    <w:rsid w:val="00F24A72"/>
    <w:rsid w:val="00F26E23"/>
    <w:rsid w:val="00F276AD"/>
    <w:rsid w:val="00F27994"/>
    <w:rsid w:val="00F27FAF"/>
    <w:rsid w:val="00F30648"/>
    <w:rsid w:val="00F30828"/>
    <w:rsid w:val="00F311F2"/>
    <w:rsid w:val="00F313D6"/>
    <w:rsid w:val="00F31829"/>
    <w:rsid w:val="00F31AED"/>
    <w:rsid w:val="00F31EE4"/>
    <w:rsid w:val="00F32194"/>
    <w:rsid w:val="00F33417"/>
    <w:rsid w:val="00F3387A"/>
    <w:rsid w:val="00F34480"/>
    <w:rsid w:val="00F34B14"/>
    <w:rsid w:val="00F34D4D"/>
    <w:rsid w:val="00F34EDE"/>
    <w:rsid w:val="00F351AA"/>
    <w:rsid w:val="00F351B8"/>
    <w:rsid w:val="00F359FB"/>
    <w:rsid w:val="00F35D41"/>
    <w:rsid w:val="00F35DDC"/>
    <w:rsid w:val="00F35F56"/>
    <w:rsid w:val="00F36609"/>
    <w:rsid w:val="00F36E1A"/>
    <w:rsid w:val="00F376AF"/>
    <w:rsid w:val="00F3773E"/>
    <w:rsid w:val="00F41114"/>
    <w:rsid w:val="00F411BE"/>
    <w:rsid w:val="00F413CC"/>
    <w:rsid w:val="00F434C6"/>
    <w:rsid w:val="00F43D4A"/>
    <w:rsid w:val="00F43F65"/>
    <w:rsid w:val="00F4446E"/>
    <w:rsid w:val="00F44B41"/>
    <w:rsid w:val="00F457DA"/>
    <w:rsid w:val="00F45DD9"/>
    <w:rsid w:val="00F468C8"/>
    <w:rsid w:val="00F4766C"/>
    <w:rsid w:val="00F477F2"/>
    <w:rsid w:val="00F507D1"/>
    <w:rsid w:val="00F50984"/>
    <w:rsid w:val="00F5103C"/>
    <w:rsid w:val="00F514A1"/>
    <w:rsid w:val="00F517C5"/>
    <w:rsid w:val="00F519CE"/>
    <w:rsid w:val="00F51ADA"/>
    <w:rsid w:val="00F51B9F"/>
    <w:rsid w:val="00F51C70"/>
    <w:rsid w:val="00F52393"/>
    <w:rsid w:val="00F52576"/>
    <w:rsid w:val="00F527D0"/>
    <w:rsid w:val="00F52842"/>
    <w:rsid w:val="00F528D3"/>
    <w:rsid w:val="00F53352"/>
    <w:rsid w:val="00F54253"/>
    <w:rsid w:val="00F5450F"/>
    <w:rsid w:val="00F54D17"/>
    <w:rsid w:val="00F54F08"/>
    <w:rsid w:val="00F55B39"/>
    <w:rsid w:val="00F55C20"/>
    <w:rsid w:val="00F55D60"/>
    <w:rsid w:val="00F56090"/>
    <w:rsid w:val="00F570BF"/>
    <w:rsid w:val="00F57485"/>
    <w:rsid w:val="00F57752"/>
    <w:rsid w:val="00F57CC9"/>
    <w:rsid w:val="00F607C5"/>
    <w:rsid w:val="00F60DEA"/>
    <w:rsid w:val="00F61363"/>
    <w:rsid w:val="00F61715"/>
    <w:rsid w:val="00F6298B"/>
    <w:rsid w:val="00F6302A"/>
    <w:rsid w:val="00F63261"/>
    <w:rsid w:val="00F63838"/>
    <w:rsid w:val="00F643D1"/>
    <w:rsid w:val="00F64C2B"/>
    <w:rsid w:val="00F64DC0"/>
    <w:rsid w:val="00F651BE"/>
    <w:rsid w:val="00F65F27"/>
    <w:rsid w:val="00F660C3"/>
    <w:rsid w:val="00F67BCE"/>
    <w:rsid w:val="00F67E37"/>
    <w:rsid w:val="00F67F53"/>
    <w:rsid w:val="00F70104"/>
    <w:rsid w:val="00F703BE"/>
    <w:rsid w:val="00F71B26"/>
    <w:rsid w:val="00F71F69"/>
    <w:rsid w:val="00F72B72"/>
    <w:rsid w:val="00F72D10"/>
    <w:rsid w:val="00F73168"/>
    <w:rsid w:val="00F73595"/>
    <w:rsid w:val="00F745E4"/>
    <w:rsid w:val="00F74BB9"/>
    <w:rsid w:val="00F7551E"/>
    <w:rsid w:val="00F75582"/>
    <w:rsid w:val="00F755A8"/>
    <w:rsid w:val="00F75791"/>
    <w:rsid w:val="00F75A12"/>
    <w:rsid w:val="00F76EFA"/>
    <w:rsid w:val="00F771F2"/>
    <w:rsid w:val="00F800BF"/>
    <w:rsid w:val="00F804BE"/>
    <w:rsid w:val="00F80F50"/>
    <w:rsid w:val="00F8172A"/>
    <w:rsid w:val="00F817CE"/>
    <w:rsid w:val="00F81DA0"/>
    <w:rsid w:val="00F82D94"/>
    <w:rsid w:val="00F82FBC"/>
    <w:rsid w:val="00F83152"/>
    <w:rsid w:val="00F8345A"/>
    <w:rsid w:val="00F838AE"/>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1C7E"/>
    <w:rsid w:val="00F91DF0"/>
    <w:rsid w:val="00F91EDC"/>
    <w:rsid w:val="00F92782"/>
    <w:rsid w:val="00F9378A"/>
    <w:rsid w:val="00F93AA9"/>
    <w:rsid w:val="00F94161"/>
    <w:rsid w:val="00F9468B"/>
    <w:rsid w:val="00F963B0"/>
    <w:rsid w:val="00F96985"/>
    <w:rsid w:val="00F96B5B"/>
    <w:rsid w:val="00F96D8C"/>
    <w:rsid w:val="00F96DA7"/>
    <w:rsid w:val="00F96F97"/>
    <w:rsid w:val="00F97838"/>
    <w:rsid w:val="00FA007C"/>
    <w:rsid w:val="00FA070D"/>
    <w:rsid w:val="00FA074A"/>
    <w:rsid w:val="00FA1A18"/>
    <w:rsid w:val="00FA20F7"/>
    <w:rsid w:val="00FA2131"/>
    <w:rsid w:val="00FA2205"/>
    <w:rsid w:val="00FA2283"/>
    <w:rsid w:val="00FA22F2"/>
    <w:rsid w:val="00FA22F8"/>
    <w:rsid w:val="00FA2A95"/>
    <w:rsid w:val="00FA2BB3"/>
    <w:rsid w:val="00FA389F"/>
    <w:rsid w:val="00FA42AA"/>
    <w:rsid w:val="00FA4908"/>
    <w:rsid w:val="00FA55BB"/>
    <w:rsid w:val="00FA6C4A"/>
    <w:rsid w:val="00FA6E5B"/>
    <w:rsid w:val="00FA7109"/>
    <w:rsid w:val="00FA7755"/>
    <w:rsid w:val="00FA7F00"/>
    <w:rsid w:val="00FB0AB2"/>
    <w:rsid w:val="00FB0E2A"/>
    <w:rsid w:val="00FB12E4"/>
    <w:rsid w:val="00FB1640"/>
    <w:rsid w:val="00FB1AC9"/>
    <w:rsid w:val="00FB1B76"/>
    <w:rsid w:val="00FB2011"/>
    <w:rsid w:val="00FB26DB"/>
    <w:rsid w:val="00FB31A6"/>
    <w:rsid w:val="00FB3344"/>
    <w:rsid w:val="00FB3775"/>
    <w:rsid w:val="00FB3CA6"/>
    <w:rsid w:val="00FB3F49"/>
    <w:rsid w:val="00FB413D"/>
    <w:rsid w:val="00FB448D"/>
    <w:rsid w:val="00FB46BA"/>
    <w:rsid w:val="00FB4C80"/>
    <w:rsid w:val="00FB5506"/>
    <w:rsid w:val="00FB5944"/>
    <w:rsid w:val="00FB5AE1"/>
    <w:rsid w:val="00FB6087"/>
    <w:rsid w:val="00FB617D"/>
    <w:rsid w:val="00FB6BA8"/>
    <w:rsid w:val="00FB7389"/>
    <w:rsid w:val="00FC1002"/>
    <w:rsid w:val="00FC186B"/>
    <w:rsid w:val="00FC1DCB"/>
    <w:rsid w:val="00FC2019"/>
    <w:rsid w:val="00FC2E17"/>
    <w:rsid w:val="00FC3355"/>
    <w:rsid w:val="00FC3BD1"/>
    <w:rsid w:val="00FC4002"/>
    <w:rsid w:val="00FC49EA"/>
    <w:rsid w:val="00FC4B11"/>
    <w:rsid w:val="00FC4B8F"/>
    <w:rsid w:val="00FC58D4"/>
    <w:rsid w:val="00FC5A27"/>
    <w:rsid w:val="00FC5DE8"/>
    <w:rsid w:val="00FC5E13"/>
    <w:rsid w:val="00FC6469"/>
    <w:rsid w:val="00FC697A"/>
    <w:rsid w:val="00FC6D90"/>
    <w:rsid w:val="00FC7349"/>
    <w:rsid w:val="00FC7429"/>
    <w:rsid w:val="00FC79F9"/>
    <w:rsid w:val="00FD0039"/>
    <w:rsid w:val="00FD07F6"/>
    <w:rsid w:val="00FD096B"/>
    <w:rsid w:val="00FD0F09"/>
    <w:rsid w:val="00FD0F91"/>
    <w:rsid w:val="00FD1872"/>
    <w:rsid w:val="00FD1EC8"/>
    <w:rsid w:val="00FD2E88"/>
    <w:rsid w:val="00FD3055"/>
    <w:rsid w:val="00FD372A"/>
    <w:rsid w:val="00FD3B87"/>
    <w:rsid w:val="00FD4005"/>
    <w:rsid w:val="00FD455C"/>
    <w:rsid w:val="00FD4578"/>
    <w:rsid w:val="00FD4686"/>
    <w:rsid w:val="00FD47ED"/>
    <w:rsid w:val="00FD62C4"/>
    <w:rsid w:val="00FD67EC"/>
    <w:rsid w:val="00FD69B1"/>
    <w:rsid w:val="00FD710F"/>
    <w:rsid w:val="00FD74DB"/>
    <w:rsid w:val="00FD75E6"/>
    <w:rsid w:val="00FD7660"/>
    <w:rsid w:val="00FD7894"/>
    <w:rsid w:val="00FD7BE1"/>
    <w:rsid w:val="00FE0490"/>
    <w:rsid w:val="00FE0655"/>
    <w:rsid w:val="00FE1F53"/>
    <w:rsid w:val="00FE2059"/>
    <w:rsid w:val="00FE220A"/>
    <w:rsid w:val="00FE2365"/>
    <w:rsid w:val="00FE2E16"/>
    <w:rsid w:val="00FE32C1"/>
    <w:rsid w:val="00FE37D0"/>
    <w:rsid w:val="00FE3819"/>
    <w:rsid w:val="00FE3EF4"/>
    <w:rsid w:val="00FE3FFB"/>
    <w:rsid w:val="00FE44B7"/>
    <w:rsid w:val="00FE45E8"/>
    <w:rsid w:val="00FE48EB"/>
    <w:rsid w:val="00FE4C7B"/>
    <w:rsid w:val="00FE4D7E"/>
    <w:rsid w:val="00FE55A8"/>
    <w:rsid w:val="00FE55AC"/>
    <w:rsid w:val="00FE55F9"/>
    <w:rsid w:val="00FE5659"/>
    <w:rsid w:val="00FE57B9"/>
    <w:rsid w:val="00FE66E9"/>
    <w:rsid w:val="00FE67E0"/>
    <w:rsid w:val="00FE6B82"/>
    <w:rsid w:val="00FE6F9B"/>
    <w:rsid w:val="00FE7336"/>
    <w:rsid w:val="00FE73C4"/>
    <w:rsid w:val="00FE787C"/>
    <w:rsid w:val="00FF07B8"/>
    <w:rsid w:val="00FF0AFB"/>
    <w:rsid w:val="00FF10FD"/>
    <w:rsid w:val="00FF1F6E"/>
    <w:rsid w:val="00FF1F93"/>
    <w:rsid w:val="00FF2425"/>
    <w:rsid w:val="00FF302A"/>
    <w:rsid w:val="00FF3BB8"/>
    <w:rsid w:val="00FF45A5"/>
    <w:rsid w:val="00FF48A3"/>
    <w:rsid w:val="00FF4955"/>
    <w:rsid w:val="00FF4CD9"/>
    <w:rsid w:val="00FF4F60"/>
    <w:rsid w:val="00FF4F61"/>
    <w:rsid w:val="00FF5673"/>
    <w:rsid w:val="00FF587A"/>
    <w:rsid w:val="00FF5898"/>
    <w:rsid w:val="00FF5C91"/>
    <w:rsid w:val="00FF7006"/>
    <w:rsid w:val="00FF7675"/>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9C733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sz w:val="22"/>
        <w:szCs w:val="22"/>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1A5B"/>
    <w:pPr>
      <w:spacing w:after="160" w:line="259" w:lineRule="auto"/>
    </w:pPr>
    <w:rPr>
      <w:rFonts w:asciiTheme="minorHAnsi" w:eastAsiaTheme="minorHAnsi" w:hAnsiTheme="minorHAnsi" w:cstheme="minorBidi"/>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rsid w:val="00901A5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01A5B"/>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qFormat/>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rPr>
  </w:style>
  <w:style w:type="paragraph" w:styleId="NormalWeb">
    <w:name w:val="Normal (Web)"/>
    <w:basedOn w:val="Normal"/>
    <w:uiPriority w:val="99"/>
    <w:rsid w:val="00045735"/>
    <w:pPr>
      <w:spacing w:before="100" w:beforeAutospacing="1" w:after="100" w:afterAutospacing="1"/>
    </w:pPr>
    <w:rPr>
      <w:rFonts w:eastAsia="Times New Roma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eastAsia="Times New Roman" w:hAnsi="Calibri Light"/>
      <w:spacing w:val="-10"/>
      <w:kern w:val="28"/>
      <w:sz w:val="56"/>
      <w:szCs w:val="56"/>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paragraph" w:customStyle="1" w:styleId="Observation">
    <w:name w:val="Observation"/>
    <w:basedOn w:val="Normal"/>
    <w:qFormat/>
    <w:rsid w:val="00B92AA4"/>
    <w:pPr>
      <w:numPr>
        <w:numId w:val="11"/>
      </w:numPr>
      <w:tabs>
        <w:tab w:val="left" w:pos="1701"/>
      </w:tabs>
      <w:overflowPunct w:val="0"/>
      <w:autoSpaceDE w:val="0"/>
      <w:autoSpaceDN w:val="0"/>
      <w:adjustRightInd w:val="0"/>
      <w:spacing w:after="120"/>
      <w:jc w:val="both"/>
      <w:textAlignment w:val="baseline"/>
    </w:pPr>
    <w:rPr>
      <w:rFonts w:ascii="Arial" w:eastAsia="Times New Roman" w:hAnsi="Arial"/>
      <w:b/>
      <w:bCs/>
      <w:sz w:val="20"/>
      <w:szCs w:val="20"/>
      <w:lang w:val="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B92AA4"/>
    <w:rPr>
      <w:rFonts w:ascii="Calibri" w:eastAsia="Calibri" w:hAnsi="Calibri" w:cstheme="minorBidi"/>
      <w:sz w:val="22"/>
      <w:szCs w:val="22"/>
      <w:lang w:val="en-US" w:eastAsia="zh-CN"/>
    </w:rPr>
  </w:style>
  <w:style w:type="paragraph" w:customStyle="1" w:styleId="LGTdoc">
    <w:name w:val="LGTdoc_본문"/>
    <w:basedOn w:val="Normal"/>
    <w:link w:val="LGTdocChar"/>
    <w:qFormat/>
    <w:rsid w:val="00E21C7E"/>
    <w:pPr>
      <w:widowControl w:val="0"/>
      <w:autoSpaceDE w:val="0"/>
      <w:autoSpaceDN w:val="0"/>
      <w:adjustRightInd w:val="0"/>
      <w:snapToGrid w:val="0"/>
      <w:spacing w:afterLines="50" w:line="264" w:lineRule="auto"/>
      <w:jc w:val="both"/>
    </w:pPr>
    <w:rPr>
      <w:rFonts w:eastAsia="Batang"/>
      <w:kern w:val="2"/>
      <w:lang w:val="en-GB"/>
    </w:rPr>
  </w:style>
  <w:style w:type="character" w:customStyle="1" w:styleId="LGTdocChar">
    <w:name w:val="LGTdoc_본문 Char"/>
    <w:link w:val="LGTdoc"/>
    <w:qFormat/>
    <w:rsid w:val="00E21C7E"/>
    <w:rPr>
      <w:rFonts w:ascii="Times New Roman" w:eastAsia="Batang" w:hAnsi="Times New Roman"/>
      <w:kern w:val="2"/>
      <w:sz w:val="22"/>
      <w:szCs w:val="24"/>
      <w:lang w:val="en-GB" w:eastAsia="ko-KR"/>
    </w:rPr>
  </w:style>
  <w:style w:type="paragraph" w:customStyle="1" w:styleId="tablecol">
    <w:name w:val="tablecol"/>
    <w:basedOn w:val="Normal"/>
    <w:rsid w:val="00A168F2"/>
    <w:pPr>
      <w:autoSpaceDE w:val="0"/>
      <w:autoSpaceDN w:val="0"/>
      <w:snapToGrid w:val="0"/>
      <w:spacing w:before="20" w:after="20"/>
      <w:jc w:val="center"/>
    </w:pPr>
    <w:rPr>
      <w:rFonts w:ascii="Times New Roman" w:hAnsi="Times New Roman" w:cs="Times New Roman"/>
      <w:b/>
      <w:bCs/>
    </w:rPr>
  </w:style>
  <w:style w:type="paragraph" w:customStyle="1" w:styleId="tablecell">
    <w:name w:val="tablecell"/>
    <w:basedOn w:val="Normal"/>
    <w:rsid w:val="00A168F2"/>
    <w:pPr>
      <w:autoSpaceDE w:val="0"/>
      <w:autoSpaceDN w:val="0"/>
      <w:snapToGrid w:val="0"/>
      <w:spacing w:before="20" w:after="20"/>
    </w:pPr>
    <w:rPr>
      <w:rFonts w:ascii="Times New Roman" w:hAnsi="Times New Roman" w:cs="Times New Roman"/>
    </w:rPr>
  </w:style>
  <w:style w:type="character" w:customStyle="1" w:styleId="Heading7Char">
    <w:name w:val="Heading 7 Char"/>
    <w:link w:val="Heading7"/>
    <w:uiPriority w:val="9"/>
    <w:rsid w:val="00A60E71"/>
    <w:rPr>
      <w:rFonts w:ascii="Arial" w:hAnsi="Arial" w:cs="Arial"/>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871381161">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027026511">
      <w:bodyDiv w:val="1"/>
      <w:marLeft w:val="0"/>
      <w:marRight w:val="0"/>
      <w:marTop w:val="0"/>
      <w:marBottom w:val="0"/>
      <w:divBdr>
        <w:top w:val="none" w:sz="0" w:space="0" w:color="auto"/>
        <w:left w:val="none" w:sz="0" w:space="0" w:color="auto"/>
        <w:bottom w:val="none" w:sz="0" w:space="0" w:color="auto"/>
        <w:right w:val="none" w:sz="0" w:space="0" w:color="auto"/>
      </w:divBdr>
    </w:div>
    <w:div w:id="1297642709">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0423113">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90132">
      <w:bodyDiv w:val="1"/>
      <w:marLeft w:val="0"/>
      <w:marRight w:val="0"/>
      <w:marTop w:val="0"/>
      <w:marBottom w:val="0"/>
      <w:divBdr>
        <w:top w:val="none" w:sz="0" w:space="0" w:color="auto"/>
        <w:left w:val="none" w:sz="0" w:space="0" w:color="auto"/>
        <w:bottom w:val="none" w:sz="0" w:space="0" w:color="auto"/>
        <w:right w:val="none" w:sz="0" w:space="0" w:color="auto"/>
      </w:divBdr>
    </w:div>
    <w:div w:id="1461655410">
      <w:bodyDiv w:val="1"/>
      <w:marLeft w:val="0"/>
      <w:marRight w:val="0"/>
      <w:marTop w:val="0"/>
      <w:marBottom w:val="0"/>
      <w:divBdr>
        <w:top w:val="none" w:sz="0" w:space="0" w:color="auto"/>
        <w:left w:val="none" w:sz="0" w:space="0" w:color="auto"/>
        <w:bottom w:val="none" w:sz="0" w:space="0" w:color="auto"/>
        <w:right w:val="none" w:sz="0" w:space="0" w:color="auto"/>
      </w:divBdr>
    </w:div>
    <w:div w:id="146225962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41306441">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69298772">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15779953">
      <w:bodyDiv w:val="1"/>
      <w:marLeft w:val="0"/>
      <w:marRight w:val="0"/>
      <w:marTop w:val="0"/>
      <w:marBottom w:val="0"/>
      <w:divBdr>
        <w:top w:val="none" w:sz="0" w:space="0" w:color="auto"/>
        <w:left w:val="none" w:sz="0" w:space="0" w:color="auto"/>
        <w:bottom w:val="none" w:sz="0" w:space="0" w:color="auto"/>
        <w:right w:val="none" w:sz="0" w:space="0" w:color="auto"/>
      </w:divBdr>
    </w:div>
    <w:div w:id="1920170544">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15452136">
      <w:bodyDiv w:val="1"/>
      <w:marLeft w:val="0"/>
      <w:marRight w:val="0"/>
      <w:marTop w:val="0"/>
      <w:marBottom w:val="0"/>
      <w:divBdr>
        <w:top w:val="none" w:sz="0" w:space="0" w:color="auto"/>
        <w:left w:val="none" w:sz="0" w:space="0" w:color="auto"/>
        <w:bottom w:val="none" w:sz="0" w:space="0" w:color="auto"/>
        <w:right w:val="none" w:sz="0" w:space="0" w:color="auto"/>
      </w:divBdr>
    </w:div>
    <w:div w:id="2021470101">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32A65ABB-C615-4DC9-9E39-59DA374DCDA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1D6348D-61DE-47F6-AC54-D397138D6F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AA2F08-E146-4B54-9A1E-B853E97089E6}">
  <ds:schemaRefs>
    <ds:schemaRef ds:uri="http://schemas.microsoft.com/sharepoint/v3/contenttype/forms"/>
  </ds:schemaRefs>
</ds:datastoreItem>
</file>

<file path=customXml/itemProps4.xml><?xml version="1.0" encoding="utf-8"?>
<ds:datastoreItem xmlns:ds="http://schemas.openxmlformats.org/officeDocument/2006/customXml" ds:itemID="{CEC94C03-1209-47EC-89E3-A8E9B01976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2966</Words>
  <Characters>16911</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19838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2020-04-10T18:49:00Z</dcterms:created>
  <dcterms:modified xsi:type="dcterms:W3CDTF">2020-04-10T18:54:00Z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ies>
</file>